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737" w14:textId="77777777" w:rsidR="00E20E2F" w:rsidRPr="00CE596C" w:rsidRDefault="00E20E2F" w:rsidP="00E20E2F">
      <w:pPr>
        <w:widowControl w:val="0"/>
        <w:jc w:val="center"/>
        <w:rPr>
          <w:rFonts w:ascii="Times New Roman" w:eastAsia="Times New Roman" w:hAnsi="Times New Roman" w:cs="Times New Roman"/>
          <w:color w:val="000000"/>
          <w:sz w:val="16"/>
          <w:szCs w:val="16"/>
        </w:rPr>
      </w:pPr>
      <w:r w:rsidRPr="00CE596C">
        <w:rPr>
          <w:rFonts w:ascii="Times New Roman" w:eastAsia="Calibri" w:hAnsi="Times New Roman" w:cs="Times New Roman"/>
          <w:noProof/>
          <w:color w:val="000000"/>
          <w:lang w:eastAsia="zh-TW"/>
        </w:rPr>
        <w:drawing>
          <wp:inline distT="0" distB="0" distL="0" distR="0" wp14:anchorId="53C1B8A3" wp14:editId="49D52BB7">
            <wp:extent cx="3513650" cy="979768"/>
            <wp:effectExtent l="0" t="0" r="0"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256" cy="1010889"/>
                    </a:xfrm>
                    <a:prstGeom prst="rect">
                      <a:avLst/>
                    </a:prstGeom>
                    <a:noFill/>
                    <a:ln>
                      <a:noFill/>
                    </a:ln>
                  </pic:spPr>
                </pic:pic>
              </a:graphicData>
            </a:graphic>
          </wp:inline>
        </w:drawing>
      </w:r>
      <w:r w:rsidRPr="00CE596C">
        <w:rPr>
          <w:rFonts w:ascii="Times New Roman" w:eastAsia="Calibri" w:hAnsi="Times New Roman" w:cs="Times New Roman"/>
          <w:noProof/>
          <w:color w:val="000000"/>
          <w:lang w:eastAsia="zh-TW"/>
        </w:rPr>
        <mc:AlternateContent>
          <mc:Choice Requires="wps">
            <w:drawing>
              <wp:inline distT="0" distB="0" distL="0" distR="0" wp14:anchorId="11FAF7E8" wp14:editId="64052C63">
                <wp:extent cx="3714750" cy="405765"/>
                <wp:effectExtent l="0" t="0" r="0" b="0"/>
                <wp:docPr id="5" name="Text Box 5"/>
                <wp:cNvGraphicFramePr/>
                <a:graphic xmlns:a="http://schemas.openxmlformats.org/drawingml/2006/main">
                  <a:graphicData uri="http://schemas.microsoft.com/office/word/2010/wordprocessingShape">
                    <wps:wsp>
                      <wps:cNvSpPr txBox="1"/>
                      <wps:spPr>
                        <a:xfrm>
                          <a:off x="0" y="0"/>
                          <a:ext cx="3714750" cy="405765"/>
                        </a:xfrm>
                        <a:prstGeom prst="rect">
                          <a:avLst/>
                        </a:prstGeom>
                        <a:noFill/>
                        <a:ln w="6350">
                          <a:noFill/>
                        </a:ln>
                        <a:effectLst/>
                      </wps:spPr>
                      <wps:txb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FAF7E8" id="_x0000_t202" coordsize="21600,21600" o:spt="202" path="m,l,21600r21600,l21600,xe">
                <v:stroke joinstyle="miter"/>
                <v:path gradientshapeok="t" o:connecttype="rect"/>
              </v:shapetype>
              <v:shape id="Text Box 5" o:spid="_x0000_s1026" type="#_x0000_t202" style="width:292.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" filled="f" stroked="f" strokeweight=".5pt">
                <v:textbo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v:textbox>
                <w10:anchorlock/>
              </v:shape>
            </w:pict>
          </mc:Fallback>
        </mc:AlternateContent>
      </w:r>
    </w:p>
    <w:p w14:paraId="49CBF1E3" w14:textId="77777777" w:rsidR="00E20E2F" w:rsidRPr="00CE596C" w:rsidRDefault="00E20E2F" w:rsidP="00E20E2F">
      <w:pPr>
        <w:widowControl w:val="0"/>
        <w:spacing w:after="0" w:line="276" w:lineRule="auto"/>
        <w:jc w:val="center"/>
        <w:rPr>
          <w:rFonts w:ascii="Times New Roman" w:eastAsia="Calibri" w:hAnsi="Times New Roman" w:cs="Times New Roman"/>
          <w:b/>
          <w:color w:val="4F82BE"/>
        </w:rPr>
      </w:pPr>
      <w:r w:rsidRPr="00CE596C">
        <w:rPr>
          <w:rFonts w:ascii="Times New Roman" w:eastAsia="Times New Roman" w:hAnsi="Times New Roman" w:cs="Times New Roman"/>
          <w:color w:val="000000"/>
          <w:sz w:val="16"/>
          <w:szCs w:val="16"/>
        </w:rPr>
        <w:t>ABN 75 535 099 840 ADRA is not registered for GST</w:t>
      </w:r>
    </w:p>
    <w:p w14:paraId="300B6131" w14:textId="77777777" w:rsidR="00E20E2F" w:rsidRPr="00CE596C" w:rsidRDefault="00E20E2F" w:rsidP="00E20E2F">
      <w:pPr>
        <w:widowControl w:val="0"/>
        <w:spacing w:after="0" w:line="276" w:lineRule="auto"/>
        <w:jc w:val="center"/>
        <w:rPr>
          <w:rFonts w:ascii="Times New Roman" w:eastAsia="Times New Roman" w:hAnsi="Times New Roman" w:cs="Times New Roman"/>
          <w:color w:val="000000"/>
          <w:sz w:val="16"/>
          <w:szCs w:val="16"/>
        </w:rPr>
      </w:pPr>
      <w:r w:rsidRPr="00CE596C">
        <w:rPr>
          <w:rFonts w:ascii="Times New Roman" w:eastAsia="Times New Roman" w:hAnsi="Times New Roman" w:cs="Times New Roman"/>
          <w:color w:val="000000"/>
          <w:sz w:val="16"/>
          <w:szCs w:val="16"/>
        </w:rPr>
        <w:t>ADRA acknowledges the traditional owners of this land and pays respect to their Elders past</w:t>
      </w:r>
      <w:r>
        <w:rPr>
          <w:rFonts w:ascii="Times New Roman" w:eastAsia="Times New Roman" w:hAnsi="Times New Roman" w:cs="Times New Roman"/>
          <w:color w:val="000000"/>
          <w:sz w:val="16"/>
          <w:szCs w:val="16"/>
        </w:rPr>
        <w:t>,</w:t>
      </w:r>
      <w:r w:rsidRPr="00CE596C">
        <w:rPr>
          <w:rFonts w:ascii="Times New Roman" w:eastAsia="Times New Roman" w:hAnsi="Times New Roman" w:cs="Times New Roman"/>
          <w:color w:val="000000"/>
          <w:sz w:val="16"/>
          <w:szCs w:val="16"/>
        </w:rPr>
        <w:t xml:space="preserve"> present</w:t>
      </w:r>
      <w:r>
        <w:rPr>
          <w:rFonts w:ascii="Times New Roman" w:eastAsia="Times New Roman" w:hAnsi="Times New Roman" w:cs="Times New Roman"/>
          <w:color w:val="000000"/>
          <w:sz w:val="16"/>
          <w:szCs w:val="16"/>
        </w:rPr>
        <w:t xml:space="preserve"> and emerging</w:t>
      </w:r>
      <w:r w:rsidRPr="00CE596C">
        <w:rPr>
          <w:rFonts w:ascii="Times New Roman" w:eastAsia="Times New Roman" w:hAnsi="Times New Roman" w:cs="Times New Roman"/>
          <w:color w:val="000000"/>
          <w:sz w:val="16"/>
          <w:szCs w:val="16"/>
        </w:rPr>
        <w:t>.</w:t>
      </w:r>
    </w:p>
    <w:p w14:paraId="3F9C5278" w14:textId="77777777" w:rsidR="00E20E2F" w:rsidRPr="00CE596C" w:rsidRDefault="00E20E2F" w:rsidP="00E20E2F">
      <w:pPr>
        <w:widowControl w:val="0"/>
        <w:spacing w:after="0" w:line="276" w:lineRule="auto"/>
        <w:rPr>
          <w:rFonts w:ascii="Times New Roman" w:eastAsia="Times New Roman" w:hAnsi="Times New Roman" w:cs="Times New Roman"/>
          <w:color w:val="000000"/>
          <w:sz w:val="24"/>
          <w:szCs w:val="24"/>
        </w:rPr>
      </w:pPr>
    </w:p>
    <w:p w14:paraId="6B148BE0" w14:textId="646B3F56" w:rsidR="00E20E2F" w:rsidRDefault="00E20E2F" w:rsidP="00E20E2F">
      <w:pPr>
        <w:widowControl w:val="0"/>
        <w:spacing w:after="0" w:line="240" w:lineRule="auto"/>
        <w:jc w:val="center"/>
        <w:rPr>
          <w:rFonts w:ascii="Times New Roman" w:eastAsia="Times New Roman" w:hAnsi="Times New Roman" w:cs="Times New Roman"/>
          <w:b/>
          <w:color w:val="000000"/>
          <w:sz w:val="36"/>
          <w:szCs w:val="36"/>
        </w:rPr>
      </w:pPr>
      <w:r w:rsidRPr="00CE596C">
        <w:rPr>
          <w:rFonts w:ascii="Times New Roman" w:eastAsia="Times New Roman" w:hAnsi="Times New Roman" w:cs="Times New Roman"/>
          <w:b/>
          <w:color w:val="000000"/>
          <w:sz w:val="36"/>
          <w:szCs w:val="36"/>
        </w:rPr>
        <w:t xml:space="preserve">ADRA </w:t>
      </w:r>
      <w:r>
        <w:rPr>
          <w:rFonts w:ascii="Times New Roman" w:eastAsia="Times New Roman" w:hAnsi="Times New Roman" w:cs="Times New Roman"/>
          <w:b/>
          <w:color w:val="000000"/>
          <w:sz w:val="36"/>
          <w:szCs w:val="36"/>
        </w:rPr>
        <w:t>A</w:t>
      </w:r>
      <w:r w:rsidR="00F85A93">
        <w:rPr>
          <w:rFonts w:ascii="Times New Roman" w:eastAsia="Times New Roman" w:hAnsi="Times New Roman" w:cs="Times New Roman"/>
          <w:b/>
          <w:color w:val="000000"/>
          <w:sz w:val="36"/>
          <w:szCs w:val="36"/>
        </w:rPr>
        <w:t xml:space="preserve">NNUAL </w:t>
      </w:r>
      <w:r>
        <w:rPr>
          <w:rFonts w:ascii="Times New Roman" w:eastAsia="Times New Roman" w:hAnsi="Times New Roman" w:cs="Times New Roman"/>
          <w:b/>
          <w:color w:val="000000"/>
          <w:sz w:val="36"/>
          <w:szCs w:val="36"/>
        </w:rPr>
        <w:t>G</w:t>
      </w:r>
      <w:r w:rsidR="00F85A93">
        <w:rPr>
          <w:rFonts w:ascii="Times New Roman" w:eastAsia="Times New Roman" w:hAnsi="Times New Roman" w:cs="Times New Roman"/>
          <w:b/>
          <w:color w:val="000000"/>
          <w:sz w:val="36"/>
          <w:szCs w:val="36"/>
        </w:rPr>
        <w:t xml:space="preserve">ENERAL </w:t>
      </w:r>
      <w:r>
        <w:rPr>
          <w:rFonts w:ascii="Times New Roman" w:eastAsia="Times New Roman" w:hAnsi="Times New Roman" w:cs="Times New Roman"/>
          <w:b/>
          <w:color w:val="000000"/>
          <w:sz w:val="36"/>
          <w:szCs w:val="36"/>
        </w:rPr>
        <w:t xml:space="preserve">M </w:t>
      </w:r>
      <w:r w:rsidR="00F85A93">
        <w:rPr>
          <w:rFonts w:ascii="Times New Roman" w:eastAsia="Times New Roman" w:hAnsi="Times New Roman" w:cs="Times New Roman"/>
          <w:b/>
          <w:color w:val="000000"/>
          <w:sz w:val="36"/>
          <w:szCs w:val="36"/>
        </w:rPr>
        <w:t>EETING</w:t>
      </w:r>
    </w:p>
    <w:p w14:paraId="1E208317" w14:textId="050D1483" w:rsidR="00AF7F1D" w:rsidRPr="00D1056F" w:rsidRDefault="007E59A3" w:rsidP="00D1056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22 July</w:t>
      </w:r>
      <w:r w:rsidR="00E20E2F">
        <w:rPr>
          <w:rFonts w:ascii="Times New Roman" w:eastAsia="Times New Roman" w:hAnsi="Times New Roman" w:cs="Times New Roman"/>
          <w:b/>
          <w:color w:val="000000"/>
          <w:sz w:val="36"/>
          <w:szCs w:val="36"/>
        </w:rPr>
        <w:t xml:space="preserve"> 202</w:t>
      </w:r>
      <w:r>
        <w:rPr>
          <w:rFonts w:ascii="Times New Roman" w:eastAsia="Times New Roman" w:hAnsi="Times New Roman" w:cs="Times New Roman"/>
          <w:b/>
          <w:color w:val="000000"/>
          <w:sz w:val="36"/>
          <w:szCs w:val="36"/>
        </w:rPr>
        <w:t>5</w:t>
      </w:r>
      <w:r w:rsidR="00F66444">
        <w:rPr>
          <w:rFonts w:ascii="Times New Roman" w:eastAsia="Times New Roman" w:hAnsi="Times New Roman" w:cs="Times New Roman"/>
          <w:b/>
          <w:color w:val="000000"/>
          <w:sz w:val="36"/>
          <w:szCs w:val="36"/>
        </w:rPr>
        <w:t xml:space="preserve"> @ 5.</w:t>
      </w:r>
      <w:r w:rsidR="00B62525">
        <w:rPr>
          <w:rFonts w:ascii="Times New Roman" w:eastAsia="Times New Roman" w:hAnsi="Times New Roman" w:cs="Times New Roman"/>
          <w:b/>
          <w:color w:val="000000"/>
          <w:sz w:val="36"/>
          <w:szCs w:val="36"/>
        </w:rPr>
        <w:t>0</w:t>
      </w:r>
      <w:r w:rsidR="00F66444">
        <w:rPr>
          <w:rFonts w:ascii="Times New Roman" w:eastAsia="Times New Roman" w:hAnsi="Times New Roman" w:cs="Times New Roman"/>
          <w:b/>
          <w:color w:val="000000"/>
          <w:sz w:val="36"/>
          <w:szCs w:val="36"/>
        </w:rPr>
        <w:t>0</w:t>
      </w:r>
      <w:r w:rsidR="00D75882">
        <w:rPr>
          <w:rFonts w:ascii="Times New Roman" w:eastAsia="Times New Roman" w:hAnsi="Times New Roman" w:cs="Times New Roman"/>
          <w:b/>
          <w:color w:val="000000"/>
          <w:sz w:val="36"/>
          <w:szCs w:val="36"/>
        </w:rPr>
        <w:t xml:space="preserve"> </w:t>
      </w:r>
      <w:r w:rsidR="00F66444">
        <w:rPr>
          <w:rFonts w:ascii="Times New Roman" w:eastAsia="Times New Roman" w:hAnsi="Times New Roman" w:cs="Times New Roman"/>
          <w:b/>
          <w:color w:val="000000"/>
          <w:sz w:val="36"/>
          <w:szCs w:val="36"/>
        </w:rPr>
        <w:t>pm</w:t>
      </w:r>
    </w:p>
    <w:p w14:paraId="34EA46AC" w14:textId="5EC54A0A" w:rsidR="00E20E2F" w:rsidRDefault="00E14F7F" w:rsidP="00E20E2F">
      <w:pPr>
        <w:jc w:val="center"/>
        <w:rPr>
          <w:b/>
          <w:bCs/>
          <w:sz w:val="32"/>
          <w:szCs w:val="32"/>
        </w:rPr>
      </w:pPr>
      <w:r>
        <w:rPr>
          <w:b/>
          <w:bCs/>
          <w:sz w:val="32"/>
          <w:szCs w:val="32"/>
        </w:rPr>
        <w:t>Minutes</w:t>
      </w:r>
    </w:p>
    <w:p w14:paraId="3AD91C28" w14:textId="77777777" w:rsidR="00FC7F3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Directors present: </w:t>
      </w:r>
    </w:p>
    <w:p w14:paraId="4F8EB3FF" w14:textId="361A0A84" w:rsidR="00610930" w:rsidRPr="00FD72CC"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Cs/>
          <w:color w:val="000000"/>
          <w:sz w:val="28"/>
          <w:szCs w:val="28"/>
          <w:lang w:bidi="th-TH"/>
        </w:rPr>
        <w:t>Katherine Johnson, Geoff Charlton, Mark Rogers, Peggy Lim, Andrew Johnson</w:t>
      </w:r>
      <w:r>
        <w:rPr>
          <w:rFonts w:eastAsia="Times New Roman" w:cstheme="minorHAnsi"/>
          <w:bCs/>
          <w:color w:val="000000"/>
          <w:sz w:val="28"/>
          <w:szCs w:val="28"/>
          <w:lang w:bidi="th-TH"/>
        </w:rPr>
        <w:t xml:space="preserve">, Mayo </w:t>
      </w:r>
      <w:r w:rsidR="00FD72CC">
        <w:rPr>
          <w:sz w:val="28"/>
          <w:szCs w:val="28"/>
        </w:rPr>
        <w:t>Materazzo, Margaret McCue</w:t>
      </w:r>
      <w:r w:rsidR="00FC7F38">
        <w:rPr>
          <w:sz w:val="28"/>
          <w:szCs w:val="28"/>
        </w:rPr>
        <w:t>,</w:t>
      </w:r>
    </w:p>
    <w:p w14:paraId="3D2BDE34" w14:textId="77777777" w:rsidR="001E6433" w:rsidRDefault="001E6433" w:rsidP="00610930">
      <w:pPr>
        <w:spacing w:after="0" w:line="240" w:lineRule="auto"/>
        <w:jc w:val="both"/>
        <w:rPr>
          <w:rFonts w:eastAsia="Times New Roman" w:cstheme="minorHAnsi"/>
          <w:b/>
          <w:color w:val="000000"/>
          <w:sz w:val="28"/>
          <w:szCs w:val="28"/>
          <w:lang w:bidi="th-TH"/>
        </w:rPr>
      </w:pPr>
    </w:p>
    <w:p w14:paraId="309C2903" w14:textId="56455675" w:rsidR="00610930" w:rsidRPr="00610930" w:rsidRDefault="00610930" w:rsidP="00610930">
      <w:pPr>
        <w:spacing w:after="0" w:line="240" w:lineRule="auto"/>
        <w:jc w:val="both"/>
        <w:rPr>
          <w:rFonts w:eastAsia="Times New Roman" w:cstheme="minorHAnsi"/>
          <w:bCs/>
          <w:color w:val="000000"/>
          <w:sz w:val="28"/>
          <w:szCs w:val="28"/>
          <w:lang w:bidi="th-TH"/>
        </w:rPr>
      </w:pPr>
      <w:r w:rsidRPr="00610930">
        <w:rPr>
          <w:rFonts w:eastAsia="Times New Roman" w:cstheme="minorHAnsi"/>
          <w:b/>
          <w:color w:val="000000"/>
          <w:sz w:val="28"/>
          <w:szCs w:val="28"/>
          <w:lang w:bidi="th-TH"/>
        </w:rPr>
        <w:t xml:space="preserve">Apologies: </w:t>
      </w:r>
      <w:r w:rsidR="00741D08">
        <w:rPr>
          <w:rFonts w:eastAsia="Times New Roman" w:cstheme="minorHAnsi"/>
          <w:bCs/>
          <w:color w:val="000000"/>
          <w:sz w:val="28"/>
          <w:szCs w:val="28"/>
          <w:lang w:bidi="th-TH"/>
        </w:rPr>
        <w:t>Paul Lewis</w:t>
      </w:r>
      <w:r w:rsidR="00E14F7F">
        <w:rPr>
          <w:rFonts w:eastAsia="Times New Roman" w:cstheme="minorHAnsi"/>
          <w:bCs/>
          <w:color w:val="000000"/>
          <w:sz w:val="28"/>
          <w:szCs w:val="28"/>
          <w:lang w:bidi="th-TH"/>
        </w:rPr>
        <w:t>, Mark Brady, Dennis Nolan</w:t>
      </w:r>
      <w:r w:rsidR="00FC7F38">
        <w:rPr>
          <w:rFonts w:eastAsia="Times New Roman" w:cstheme="minorHAnsi"/>
          <w:bCs/>
          <w:color w:val="000000"/>
          <w:sz w:val="28"/>
          <w:szCs w:val="28"/>
          <w:lang w:bidi="th-TH"/>
        </w:rPr>
        <w:t>, Dylan Howard</w:t>
      </w:r>
      <w:r w:rsidR="004D7BA1">
        <w:rPr>
          <w:rFonts w:eastAsia="Times New Roman" w:cstheme="minorHAnsi"/>
          <w:bCs/>
          <w:color w:val="000000"/>
          <w:sz w:val="28"/>
          <w:szCs w:val="28"/>
          <w:lang w:bidi="th-TH"/>
        </w:rPr>
        <w:t>.</w:t>
      </w:r>
      <w:r w:rsidR="00FD72CC">
        <w:rPr>
          <w:rFonts w:eastAsia="Times New Roman" w:cstheme="minorHAnsi"/>
          <w:bCs/>
          <w:color w:val="000000"/>
          <w:sz w:val="28"/>
          <w:szCs w:val="28"/>
          <w:lang w:bidi="th-TH"/>
        </w:rPr>
        <w:t xml:space="preserve"> </w:t>
      </w:r>
    </w:p>
    <w:p w14:paraId="1622D054" w14:textId="77777777" w:rsidR="00326D8A" w:rsidRPr="00326D8A" w:rsidRDefault="00326D8A" w:rsidP="00326D8A">
      <w:pPr>
        <w:spacing w:after="0" w:line="240" w:lineRule="auto"/>
        <w:jc w:val="both"/>
        <w:rPr>
          <w:rFonts w:eastAsia="Times New Roman" w:cstheme="minorHAnsi"/>
          <w:b/>
          <w:color w:val="000000"/>
          <w:sz w:val="28"/>
          <w:szCs w:val="28"/>
          <w:lang w:bidi="th-TH"/>
        </w:rPr>
      </w:pPr>
    </w:p>
    <w:p w14:paraId="509EEED2" w14:textId="77777777" w:rsidR="00326D8A" w:rsidRPr="00326D8A" w:rsidRDefault="00326D8A" w:rsidP="00326D8A">
      <w:pPr>
        <w:spacing w:after="0" w:line="240" w:lineRule="auto"/>
        <w:jc w:val="both"/>
        <w:rPr>
          <w:rFonts w:eastAsia="Times New Roman" w:cstheme="minorHAnsi"/>
          <w:b/>
          <w:color w:val="000000"/>
          <w:sz w:val="28"/>
          <w:szCs w:val="28"/>
          <w:lang w:bidi="th-TH"/>
        </w:rPr>
      </w:pPr>
      <w:r w:rsidRPr="00326D8A">
        <w:rPr>
          <w:rFonts w:eastAsia="Times New Roman" w:cstheme="minorHAnsi"/>
          <w:b/>
          <w:color w:val="000000"/>
          <w:sz w:val="28"/>
          <w:szCs w:val="28"/>
          <w:lang w:bidi="th-TH"/>
        </w:rPr>
        <w:t xml:space="preserve">ADRA Member Attendees: </w:t>
      </w:r>
    </w:p>
    <w:p w14:paraId="7C3CD2FD" w14:textId="2ABD0785" w:rsidR="00326D8A" w:rsidRPr="00326D8A" w:rsidRDefault="00326D8A" w:rsidP="00326D8A">
      <w:pPr>
        <w:spacing w:after="0" w:line="240" w:lineRule="auto"/>
        <w:jc w:val="both"/>
        <w:rPr>
          <w:rFonts w:eastAsia="Times New Roman" w:cstheme="minorHAnsi"/>
          <w:bCs/>
          <w:color w:val="000000"/>
          <w:sz w:val="28"/>
          <w:szCs w:val="28"/>
          <w:lang w:bidi="th-TH"/>
        </w:rPr>
      </w:pPr>
      <w:r w:rsidRPr="00326D8A">
        <w:rPr>
          <w:rFonts w:eastAsia="Times New Roman" w:cstheme="minorHAnsi"/>
          <w:bCs/>
          <w:color w:val="000000"/>
          <w:sz w:val="28"/>
          <w:szCs w:val="28"/>
          <w:lang w:bidi="th-TH"/>
        </w:rPr>
        <w:t xml:space="preserve">Jessica Rossell, Josephine Reyes, </w:t>
      </w:r>
      <w:bookmarkStart w:id="0" w:name="_Hlk204076908"/>
      <w:r w:rsidRPr="00326D8A">
        <w:rPr>
          <w:rFonts w:eastAsia="Times New Roman" w:cstheme="minorHAnsi"/>
          <w:bCs/>
          <w:color w:val="000000"/>
          <w:sz w:val="28"/>
          <w:szCs w:val="28"/>
          <w:lang w:bidi="th-TH"/>
        </w:rPr>
        <w:t>Jenny Hampson, Peter Golden Jean-Marcel Malliate,</w:t>
      </w:r>
      <w:bookmarkEnd w:id="0"/>
      <w:r w:rsidRPr="00326D8A">
        <w:rPr>
          <w:rFonts w:eastAsia="Times New Roman" w:cstheme="minorHAnsi"/>
          <w:bCs/>
          <w:color w:val="000000"/>
          <w:sz w:val="28"/>
          <w:szCs w:val="28"/>
          <w:lang w:bidi="th-TH"/>
        </w:rPr>
        <w:t xml:space="preserve"> Melinda Wong, </w:t>
      </w:r>
      <w:r w:rsidRPr="00326D8A">
        <w:rPr>
          <w:rFonts w:eastAsia="Times New Roman" w:cstheme="minorHAnsi"/>
          <w:bCs/>
          <w:color w:val="000000"/>
          <w:sz w:val="28"/>
        </w:rPr>
        <w:t xml:space="preserve">Victor Berger, Ilknur </w:t>
      </w:r>
      <w:proofErr w:type="spellStart"/>
      <w:r w:rsidRPr="00326D8A">
        <w:rPr>
          <w:rFonts w:eastAsia="Times New Roman" w:cstheme="minorHAnsi"/>
          <w:bCs/>
          <w:color w:val="000000"/>
          <w:sz w:val="28"/>
        </w:rPr>
        <w:t>Bayari</w:t>
      </w:r>
      <w:proofErr w:type="spellEnd"/>
      <w:r w:rsidRPr="00326D8A">
        <w:rPr>
          <w:rFonts w:eastAsia="Times New Roman" w:cstheme="minorHAnsi"/>
          <w:bCs/>
          <w:color w:val="000000"/>
          <w:sz w:val="28"/>
        </w:rPr>
        <w:t>, Theodore Johnson</w:t>
      </w:r>
      <w:r>
        <w:rPr>
          <w:rFonts w:eastAsia="Times New Roman" w:cstheme="minorHAnsi"/>
          <w:bCs/>
          <w:color w:val="000000"/>
          <w:sz w:val="28"/>
        </w:rPr>
        <w:t xml:space="preserve">. </w:t>
      </w:r>
    </w:p>
    <w:p w14:paraId="447738E8" w14:textId="77777777" w:rsidR="00326D8A" w:rsidRPr="00326D8A" w:rsidRDefault="00326D8A" w:rsidP="00326D8A">
      <w:pPr>
        <w:spacing w:after="0" w:line="240" w:lineRule="auto"/>
        <w:jc w:val="both"/>
        <w:rPr>
          <w:rFonts w:eastAsia="Times New Roman" w:cstheme="minorHAnsi"/>
          <w:b/>
          <w:color w:val="000000"/>
          <w:sz w:val="28"/>
          <w:szCs w:val="28"/>
          <w:lang w:bidi="th-TH"/>
        </w:rPr>
      </w:pPr>
      <w:bookmarkStart w:id="1" w:name="_Hlk175753924"/>
    </w:p>
    <w:p w14:paraId="2CCF0602" w14:textId="60209F04" w:rsidR="00326D8A" w:rsidRPr="00326D8A" w:rsidRDefault="00326D8A" w:rsidP="00326D8A">
      <w:pPr>
        <w:spacing w:after="0" w:line="240" w:lineRule="auto"/>
        <w:jc w:val="both"/>
        <w:rPr>
          <w:rFonts w:eastAsia="Times New Roman" w:cstheme="minorHAnsi"/>
          <w:bCs/>
          <w:color w:val="000000"/>
          <w:sz w:val="28"/>
          <w:szCs w:val="28"/>
          <w:lang w:bidi="th-TH"/>
        </w:rPr>
      </w:pPr>
      <w:r w:rsidRPr="00326D8A">
        <w:rPr>
          <w:rFonts w:eastAsia="Times New Roman" w:cstheme="minorHAnsi"/>
          <w:b/>
          <w:color w:val="000000"/>
          <w:sz w:val="28"/>
          <w:szCs w:val="28"/>
          <w:lang w:bidi="th-TH"/>
        </w:rPr>
        <w:t xml:space="preserve">Apologies: </w:t>
      </w:r>
      <w:bookmarkStart w:id="2" w:name="_Hlk204077089"/>
      <w:bookmarkEnd w:id="1"/>
      <w:r w:rsidRPr="00326D8A">
        <w:rPr>
          <w:rFonts w:eastAsia="Times New Roman" w:cstheme="minorHAnsi"/>
          <w:bCs/>
          <w:color w:val="000000"/>
          <w:sz w:val="28"/>
          <w:szCs w:val="28"/>
          <w:lang w:bidi="th-TH"/>
        </w:rPr>
        <w:t>Terry Sheahan,</w:t>
      </w:r>
      <w:r w:rsidRPr="00326D8A">
        <w:rPr>
          <w:rFonts w:eastAsia="Times New Roman" w:cstheme="minorHAnsi"/>
          <w:b/>
          <w:color w:val="000000"/>
          <w:sz w:val="28"/>
          <w:szCs w:val="28"/>
          <w:lang w:bidi="th-TH"/>
        </w:rPr>
        <w:t xml:space="preserve"> </w:t>
      </w:r>
      <w:r w:rsidRPr="00326D8A">
        <w:rPr>
          <w:rFonts w:eastAsia="Times New Roman" w:cstheme="minorHAnsi"/>
          <w:bCs/>
          <w:color w:val="000000"/>
          <w:sz w:val="28"/>
          <w:szCs w:val="28"/>
          <w:lang w:bidi="th-TH"/>
        </w:rPr>
        <w:t>Jennifer Scott, Mary Walker</w:t>
      </w:r>
      <w:bookmarkEnd w:id="2"/>
      <w:r w:rsidRPr="00326D8A">
        <w:rPr>
          <w:rFonts w:eastAsia="Times New Roman" w:cstheme="minorHAnsi"/>
          <w:bCs/>
          <w:color w:val="000000"/>
          <w:sz w:val="28"/>
          <w:szCs w:val="28"/>
          <w:lang w:bidi="th-TH"/>
        </w:rPr>
        <w:t>, Jane Houselander, Anne Ardagh</w:t>
      </w:r>
      <w:r>
        <w:rPr>
          <w:rFonts w:eastAsia="Times New Roman" w:cstheme="minorHAnsi"/>
          <w:bCs/>
          <w:color w:val="000000"/>
          <w:sz w:val="28"/>
        </w:rPr>
        <w:t>, Helen</w:t>
      </w:r>
      <w:r>
        <w:rPr>
          <w:rFonts w:eastAsia="Times New Roman" w:cstheme="minorHAnsi"/>
          <w:bCs/>
          <w:color w:val="000000"/>
          <w:sz w:val="28"/>
        </w:rPr>
        <w:t xml:space="preserve"> Miedzinski</w:t>
      </w:r>
      <w:r w:rsidRPr="00326D8A">
        <w:rPr>
          <w:rFonts w:eastAsia="Times New Roman" w:cstheme="minorHAnsi"/>
          <w:bCs/>
          <w:color w:val="000000"/>
          <w:sz w:val="28"/>
          <w:szCs w:val="28"/>
          <w:lang w:bidi="th-TH"/>
        </w:rPr>
        <w:t>.</w:t>
      </w:r>
    </w:p>
    <w:p w14:paraId="0CB80F7F" w14:textId="77777777" w:rsidR="00FC7F38" w:rsidRDefault="00517521" w:rsidP="00517521">
      <w:pPr>
        <w:spacing w:before="100" w:beforeAutospacing="1" w:after="225" w:line="270" w:lineRule="atLeast"/>
        <w:rPr>
          <w:rFonts w:eastAsia="Times New Roman" w:cstheme="minorHAnsi"/>
          <w:bCs/>
          <w:color w:val="000000"/>
          <w:sz w:val="28"/>
          <w:szCs w:val="28"/>
          <w:lang w:bidi="th-TH"/>
        </w:rPr>
      </w:pPr>
      <w:r>
        <w:rPr>
          <w:rFonts w:eastAsia="Times New Roman" w:cstheme="minorHAnsi"/>
          <w:b/>
          <w:color w:val="000000"/>
          <w:sz w:val="28"/>
          <w:szCs w:val="28"/>
          <w:lang w:bidi="th-TH"/>
        </w:rPr>
        <w:t xml:space="preserve">Guest Speaker: </w:t>
      </w:r>
      <w:r w:rsidRPr="00FC7F38">
        <w:rPr>
          <w:rFonts w:eastAsia="Times New Roman" w:cstheme="minorHAnsi"/>
          <w:b/>
          <w:color w:val="000000"/>
          <w:sz w:val="32"/>
          <w:szCs w:val="32"/>
          <w:lang w:bidi="th-TH"/>
        </w:rPr>
        <w:t>Joe Harm</w:t>
      </w:r>
      <w:r w:rsidR="00FD72CC" w:rsidRPr="00FC7F38">
        <w:rPr>
          <w:rFonts w:eastAsia="Times New Roman" w:cstheme="minorHAnsi"/>
          <w:b/>
          <w:color w:val="000000"/>
          <w:sz w:val="32"/>
          <w:szCs w:val="32"/>
          <w:lang w:bidi="th-TH"/>
        </w:rPr>
        <w:t>a</w:t>
      </w:r>
      <w:r w:rsidRPr="00FC7F38">
        <w:rPr>
          <w:rFonts w:eastAsia="Times New Roman" w:cstheme="minorHAnsi"/>
          <w:b/>
          <w:color w:val="000000"/>
          <w:sz w:val="32"/>
          <w:szCs w:val="32"/>
          <w:lang w:bidi="th-TH"/>
        </w:rPr>
        <w:t>n</w:t>
      </w:r>
      <w:r w:rsidRPr="00FC7F38">
        <w:rPr>
          <w:rFonts w:eastAsia="Times New Roman" w:cstheme="minorHAnsi"/>
          <w:bCs/>
          <w:color w:val="000000"/>
          <w:sz w:val="28"/>
          <w:szCs w:val="28"/>
          <w:lang w:bidi="th-TH"/>
        </w:rPr>
        <w:t xml:space="preserve">. </w:t>
      </w:r>
    </w:p>
    <w:p w14:paraId="0D164CCD" w14:textId="6F9A478E" w:rsidR="00517521" w:rsidRDefault="00517521" w:rsidP="00517521">
      <w:pPr>
        <w:spacing w:before="100" w:beforeAutospacing="1" w:after="225" w:line="270" w:lineRule="atLeast"/>
        <w:rPr>
          <w:rFonts w:ascii="Arial" w:hAnsi="Arial" w:cs="Arial"/>
          <w:color w:val="444444"/>
          <w:sz w:val="21"/>
          <w:szCs w:val="21"/>
        </w:rPr>
      </w:pPr>
      <w:r w:rsidRPr="00FC7F38">
        <w:rPr>
          <w:rFonts w:ascii="Arial" w:hAnsi="Arial" w:cs="Arial"/>
          <w:color w:val="444444"/>
          <w:sz w:val="28"/>
          <w:szCs w:val="28"/>
        </w:rPr>
        <w:t>Joe sp</w:t>
      </w:r>
      <w:r w:rsidR="00C02C07" w:rsidRPr="00FC7F38">
        <w:rPr>
          <w:rFonts w:ascii="Arial" w:hAnsi="Arial" w:cs="Arial"/>
          <w:color w:val="444444"/>
          <w:sz w:val="28"/>
          <w:szCs w:val="28"/>
        </w:rPr>
        <w:t>o</w:t>
      </w:r>
      <w:r w:rsidRPr="00FC7F38">
        <w:rPr>
          <w:rFonts w:ascii="Arial" w:hAnsi="Arial" w:cs="Arial"/>
          <w:color w:val="444444"/>
          <w:sz w:val="28"/>
          <w:szCs w:val="28"/>
        </w:rPr>
        <w:t>k</w:t>
      </w:r>
      <w:r w:rsidR="00C02C07" w:rsidRPr="00FC7F38">
        <w:rPr>
          <w:rFonts w:ascii="Arial" w:hAnsi="Arial" w:cs="Arial"/>
          <w:color w:val="444444"/>
          <w:sz w:val="28"/>
          <w:szCs w:val="28"/>
        </w:rPr>
        <w:t>e</w:t>
      </w:r>
      <w:r w:rsidRPr="00FC7F38">
        <w:rPr>
          <w:rFonts w:ascii="Arial" w:hAnsi="Arial" w:cs="Arial"/>
          <w:color w:val="444444"/>
          <w:sz w:val="28"/>
          <w:szCs w:val="28"/>
        </w:rPr>
        <w:t xml:space="preserve"> on the topic of "</w:t>
      </w:r>
      <w:r w:rsidRPr="00FC7F38">
        <w:rPr>
          <w:rFonts w:ascii="Arial" w:hAnsi="Arial" w:cs="Arial"/>
          <w:b/>
          <w:bCs/>
          <w:i/>
          <w:iCs/>
          <w:color w:val="444444"/>
          <w:sz w:val="28"/>
          <w:szCs w:val="28"/>
        </w:rPr>
        <w:t>Online Mediation (or my life as a drone pilot)"</w:t>
      </w:r>
      <w:r w:rsidR="00FD72CC" w:rsidRPr="00FC7F38">
        <w:rPr>
          <w:rFonts w:ascii="Arial" w:hAnsi="Arial" w:cs="Arial"/>
          <w:color w:val="444444"/>
          <w:sz w:val="28"/>
          <w:szCs w:val="28"/>
        </w:rPr>
        <w:t xml:space="preserve"> which was well received.</w:t>
      </w:r>
      <w:r w:rsidR="00FD72CC">
        <w:rPr>
          <w:rFonts w:ascii="Arial" w:hAnsi="Arial" w:cs="Arial"/>
          <w:color w:val="444444"/>
          <w:sz w:val="21"/>
          <w:szCs w:val="21"/>
        </w:rPr>
        <w:t xml:space="preserve"> </w:t>
      </w:r>
    </w:p>
    <w:p w14:paraId="1077C8B4" w14:textId="7250BF32" w:rsidR="00E14F7F" w:rsidRPr="004D7BA1" w:rsidRDefault="00E14F7F" w:rsidP="00517521">
      <w:pPr>
        <w:spacing w:before="100" w:beforeAutospacing="1" w:after="225" w:line="270" w:lineRule="atLeast"/>
        <w:rPr>
          <w:rFonts w:ascii="Arial" w:hAnsi="Arial" w:cs="Arial"/>
          <w:color w:val="444444"/>
          <w:sz w:val="28"/>
          <w:szCs w:val="28"/>
        </w:rPr>
      </w:pPr>
      <w:r w:rsidRPr="004D7BA1">
        <w:rPr>
          <w:rFonts w:ascii="Arial" w:hAnsi="Arial" w:cs="Arial"/>
          <w:b/>
          <w:bCs/>
          <w:color w:val="444444"/>
          <w:sz w:val="28"/>
          <w:szCs w:val="28"/>
        </w:rPr>
        <w:t xml:space="preserve">Guests: </w:t>
      </w:r>
      <w:r w:rsidRPr="004D7BA1">
        <w:rPr>
          <w:rFonts w:ascii="Arial" w:hAnsi="Arial" w:cs="Arial"/>
          <w:color w:val="444444"/>
          <w:sz w:val="28"/>
          <w:szCs w:val="28"/>
        </w:rPr>
        <w:t>12 guests of Peggy Lim</w:t>
      </w:r>
      <w:r w:rsidR="00FD72CC" w:rsidRPr="004D7BA1">
        <w:rPr>
          <w:rFonts w:ascii="Arial" w:hAnsi="Arial" w:cs="Arial"/>
          <w:color w:val="444444"/>
          <w:sz w:val="28"/>
          <w:szCs w:val="28"/>
        </w:rPr>
        <w:t xml:space="preserve">: </w:t>
      </w:r>
    </w:p>
    <w:p w14:paraId="5FE9ADB1" w14:textId="1EF29C3A" w:rsidR="00517521" w:rsidRPr="004D7BA1" w:rsidRDefault="00FD72CC" w:rsidP="004D7BA1">
      <w:pPr>
        <w:spacing w:before="100" w:beforeAutospacing="1" w:after="225" w:line="270" w:lineRule="atLeast"/>
        <w:rPr>
          <w:rFonts w:ascii="Arial" w:hAnsi="Arial" w:cs="Arial"/>
          <w:color w:val="444444"/>
          <w:sz w:val="28"/>
          <w:szCs w:val="28"/>
        </w:rPr>
      </w:pPr>
      <w:r w:rsidRPr="004D7BA1">
        <w:rPr>
          <w:rFonts w:ascii="Arial" w:hAnsi="Arial" w:cs="Arial"/>
          <w:color w:val="444444"/>
          <w:sz w:val="28"/>
          <w:szCs w:val="28"/>
        </w:rPr>
        <w:t>Lucy Bai, Greg Wall, Ashley Wood, Peter McGann, Judy Yuan, Daniel Du, Natash</w:t>
      </w:r>
      <w:r w:rsidR="00FC7F38" w:rsidRPr="004D7BA1">
        <w:rPr>
          <w:rFonts w:ascii="Arial" w:hAnsi="Arial" w:cs="Arial"/>
          <w:color w:val="444444"/>
          <w:sz w:val="28"/>
          <w:szCs w:val="28"/>
        </w:rPr>
        <w:t xml:space="preserve">a Gardener, Jenny Nickelson, Kris </w:t>
      </w:r>
      <w:proofErr w:type="spellStart"/>
      <w:r w:rsidR="00FC7F38" w:rsidRPr="004D7BA1">
        <w:rPr>
          <w:rFonts w:ascii="Arial" w:hAnsi="Arial" w:cs="Arial"/>
          <w:color w:val="444444"/>
          <w:sz w:val="28"/>
          <w:szCs w:val="28"/>
        </w:rPr>
        <w:t>Cviker</w:t>
      </w:r>
      <w:proofErr w:type="spellEnd"/>
      <w:r w:rsidR="00FC7F38" w:rsidRPr="004D7BA1">
        <w:rPr>
          <w:rFonts w:ascii="Arial" w:hAnsi="Arial" w:cs="Arial"/>
          <w:color w:val="444444"/>
          <w:sz w:val="28"/>
          <w:szCs w:val="28"/>
        </w:rPr>
        <w:t xml:space="preserve">, Sandra Yee, Christopher Nolan.  </w:t>
      </w:r>
      <w:r w:rsidR="00FC7F38" w:rsidRPr="004D7BA1">
        <w:rPr>
          <w:rFonts w:eastAsia="Times New Roman" w:cstheme="minorHAnsi"/>
          <w:bCs/>
          <w:color w:val="000000"/>
          <w:sz w:val="28"/>
          <w:szCs w:val="28"/>
          <w:lang w:bidi="th-TH"/>
        </w:rPr>
        <w:t xml:space="preserve">Melinda Wong, </w:t>
      </w:r>
      <w:r w:rsidR="00FC7F38" w:rsidRPr="004D7BA1">
        <w:rPr>
          <w:rFonts w:ascii="Arial" w:hAnsi="Arial" w:cs="Arial"/>
          <w:color w:val="444444"/>
          <w:sz w:val="28"/>
          <w:szCs w:val="28"/>
        </w:rPr>
        <w:t xml:space="preserve"> </w:t>
      </w:r>
    </w:p>
    <w:p w14:paraId="170CB8A0" w14:textId="10D929D8" w:rsidR="00E20E2F" w:rsidRPr="004D7BA1" w:rsidRDefault="00E20E2F" w:rsidP="00E20E2F">
      <w:pPr>
        <w:pStyle w:val="ListParagraph"/>
        <w:numPr>
          <w:ilvl w:val="0"/>
          <w:numId w:val="1"/>
        </w:numPr>
        <w:jc w:val="both"/>
        <w:rPr>
          <w:b/>
          <w:bCs/>
          <w:sz w:val="32"/>
          <w:szCs w:val="32"/>
        </w:rPr>
      </w:pPr>
      <w:r w:rsidRPr="004D7BA1">
        <w:rPr>
          <w:b/>
          <w:bCs/>
          <w:sz w:val="32"/>
          <w:szCs w:val="32"/>
        </w:rPr>
        <w:t>Approval of the Minutes</w:t>
      </w:r>
      <w:r w:rsidR="00232B25" w:rsidRPr="004D7BA1">
        <w:rPr>
          <w:b/>
          <w:bCs/>
          <w:sz w:val="32"/>
          <w:szCs w:val="32"/>
        </w:rPr>
        <w:t xml:space="preserve"> of the AGM held on 27 August 2024</w:t>
      </w:r>
    </w:p>
    <w:p w14:paraId="2E85355C" w14:textId="220D4B8C" w:rsidR="00E14F7F" w:rsidRPr="004D7BA1" w:rsidRDefault="00E14F7F" w:rsidP="00E14F7F">
      <w:pPr>
        <w:pStyle w:val="ListParagraph"/>
        <w:jc w:val="both"/>
        <w:rPr>
          <w:sz w:val="32"/>
          <w:szCs w:val="32"/>
        </w:rPr>
      </w:pPr>
      <w:r w:rsidRPr="004D7BA1">
        <w:rPr>
          <w:b/>
          <w:bCs/>
          <w:sz w:val="32"/>
          <w:szCs w:val="32"/>
        </w:rPr>
        <w:t>Moved:</w:t>
      </w:r>
      <w:r w:rsidRPr="004D7BA1">
        <w:rPr>
          <w:sz w:val="32"/>
          <w:szCs w:val="32"/>
        </w:rPr>
        <w:t xml:space="preserve"> </w:t>
      </w:r>
      <w:r w:rsidR="004D7BA1" w:rsidRPr="004D7BA1">
        <w:rPr>
          <w:sz w:val="32"/>
          <w:szCs w:val="32"/>
        </w:rPr>
        <w:tab/>
      </w:r>
      <w:r w:rsidR="004D7BA1">
        <w:rPr>
          <w:sz w:val="32"/>
          <w:szCs w:val="32"/>
        </w:rPr>
        <w:tab/>
      </w:r>
      <w:r w:rsidRPr="004D7BA1">
        <w:rPr>
          <w:sz w:val="32"/>
          <w:szCs w:val="32"/>
        </w:rPr>
        <w:t>Peggy Lim</w:t>
      </w:r>
    </w:p>
    <w:p w14:paraId="2F42127C" w14:textId="50383931" w:rsidR="00E14F7F" w:rsidRPr="004D7BA1" w:rsidRDefault="00E14F7F" w:rsidP="00E14F7F">
      <w:pPr>
        <w:pStyle w:val="ListParagraph"/>
        <w:jc w:val="both"/>
        <w:rPr>
          <w:sz w:val="32"/>
          <w:szCs w:val="32"/>
        </w:rPr>
      </w:pPr>
      <w:r w:rsidRPr="004D7BA1">
        <w:rPr>
          <w:b/>
          <w:bCs/>
          <w:sz w:val="32"/>
          <w:szCs w:val="32"/>
        </w:rPr>
        <w:t>Seconded:</w:t>
      </w:r>
      <w:r w:rsidRPr="004D7BA1">
        <w:rPr>
          <w:sz w:val="32"/>
          <w:szCs w:val="32"/>
        </w:rPr>
        <w:t xml:space="preserve"> </w:t>
      </w:r>
      <w:r w:rsidR="004D7BA1" w:rsidRPr="004D7BA1">
        <w:rPr>
          <w:sz w:val="32"/>
          <w:szCs w:val="32"/>
        </w:rPr>
        <w:tab/>
        <w:t>Margaret McCue</w:t>
      </w:r>
    </w:p>
    <w:p w14:paraId="55851196" w14:textId="77777777" w:rsidR="00E14F7F" w:rsidRPr="004D7BA1" w:rsidRDefault="00E14F7F" w:rsidP="00E14F7F">
      <w:pPr>
        <w:pStyle w:val="ListParagraph"/>
        <w:jc w:val="both"/>
        <w:rPr>
          <w:sz w:val="32"/>
          <w:szCs w:val="32"/>
        </w:rPr>
      </w:pPr>
    </w:p>
    <w:p w14:paraId="62801101" w14:textId="77777777" w:rsidR="001A4103" w:rsidRDefault="001A4103" w:rsidP="001A4103">
      <w:pPr>
        <w:pStyle w:val="ListParagraph"/>
        <w:jc w:val="both"/>
        <w:rPr>
          <w:b/>
          <w:bCs/>
          <w:sz w:val="32"/>
          <w:szCs w:val="32"/>
        </w:rPr>
      </w:pPr>
    </w:p>
    <w:p w14:paraId="01E9803D" w14:textId="2B4A753B" w:rsidR="00E20E2F" w:rsidRPr="004D7BA1" w:rsidRDefault="007E59A3" w:rsidP="00E20E2F">
      <w:pPr>
        <w:pStyle w:val="ListParagraph"/>
        <w:numPr>
          <w:ilvl w:val="0"/>
          <w:numId w:val="1"/>
        </w:numPr>
        <w:jc w:val="both"/>
        <w:rPr>
          <w:b/>
          <w:bCs/>
          <w:sz w:val="32"/>
          <w:szCs w:val="32"/>
        </w:rPr>
      </w:pPr>
      <w:r w:rsidRPr="004D7BA1">
        <w:rPr>
          <w:b/>
          <w:bCs/>
          <w:sz w:val="32"/>
          <w:szCs w:val="32"/>
        </w:rPr>
        <w:t>Co-</w:t>
      </w:r>
      <w:r w:rsidR="00E20E2F" w:rsidRPr="004D7BA1">
        <w:rPr>
          <w:b/>
          <w:bCs/>
          <w:sz w:val="32"/>
          <w:szCs w:val="32"/>
        </w:rPr>
        <w:t>Presidents</w:t>
      </w:r>
      <w:r w:rsidRPr="004D7BA1">
        <w:rPr>
          <w:b/>
          <w:bCs/>
          <w:sz w:val="32"/>
          <w:szCs w:val="32"/>
        </w:rPr>
        <w:t>’</w:t>
      </w:r>
      <w:r w:rsidR="00E20E2F" w:rsidRPr="004D7BA1">
        <w:rPr>
          <w:b/>
          <w:bCs/>
          <w:sz w:val="32"/>
          <w:szCs w:val="32"/>
        </w:rPr>
        <w:t xml:space="preserve"> </w:t>
      </w:r>
      <w:r w:rsidRPr="004D7BA1">
        <w:rPr>
          <w:b/>
          <w:bCs/>
          <w:sz w:val="32"/>
          <w:szCs w:val="32"/>
        </w:rPr>
        <w:t xml:space="preserve">Annual </w:t>
      </w:r>
      <w:r w:rsidR="00E20E2F" w:rsidRPr="004D7BA1">
        <w:rPr>
          <w:b/>
          <w:bCs/>
          <w:sz w:val="32"/>
          <w:szCs w:val="32"/>
        </w:rPr>
        <w:t xml:space="preserve">Report </w:t>
      </w:r>
    </w:p>
    <w:p w14:paraId="387AF6C4" w14:textId="2BFD582A" w:rsidR="007D29D5" w:rsidRPr="004D7BA1" w:rsidRDefault="007D29D5" w:rsidP="007D29D5">
      <w:pPr>
        <w:pStyle w:val="ListParagraph"/>
        <w:jc w:val="both"/>
        <w:rPr>
          <w:sz w:val="28"/>
          <w:szCs w:val="28"/>
        </w:rPr>
      </w:pPr>
      <w:r w:rsidRPr="004D7BA1">
        <w:rPr>
          <w:sz w:val="28"/>
          <w:szCs w:val="28"/>
        </w:rPr>
        <w:t>The year from 27 August 2024 to 22 July 2025 has been a very active and busy period for the ADRA Board. The following is only a summary:</w:t>
      </w:r>
    </w:p>
    <w:p w14:paraId="2B2093BE" w14:textId="58167FFC" w:rsidR="007B147E" w:rsidRPr="004D7BA1" w:rsidRDefault="007B147E" w:rsidP="007D29D5">
      <w:pPr>
        <w:pStyle w:val="ListParagraph"/>
        <w:numPr>
          <w:ilvl w:val="1"/>
          <w:numId w:val="1"/>
        </w:numPr>
        <w:ind w:left="1134" w:hanging="414"/>
        <w:jc w:val="both"/>
        <w:rPr>
          <w:b/>
          <w:bCs/>
          <w:sz w:val="28"/>
          <w:szCs w:val="28"/>
        </w:rPr>
      </w:pPr>
      <w:r w:rsidRPr="004D7BA1">
        <w:rPr>
          <w:b/>
          <w:bCs/>
          <w:sz w:val="28"/>
          <w:szCs w:val="28"/>
        </w:rPr>
        <w:t xml:space="preserve">Inaugural International Conference: </w:t>
      </w:r>
      <w:r w:rsidRPr="004D7BA1">
        <w:rPr>
          <w:sz w:val="28"/>
          <w:szCs w:val="28"/>
        </w:rPr>
        <w:t xml:space="preserve">This was held shortly before the last AGM. The </w:t>
      </w:r>
      <w:r w:rsidR="004D7BA1">
        <w:rPr>
          <w:sz w:val="28"/>
          <w:szCs w:val="28"/>
        </w:rPr>
        <w:t>2-day conference was a success, thanks to the varied and very interesting presentations, as well as</w:t>
      </w:r>
      <w:r w:rsidRPr="004D7BA1">
        <w:rPr>
          <w:sz w:val="28"/>
          <w:szCs w:val="28"/>
        </w:rPr>
        <w:t xml:space="preserve"> the nearly balanced financial result. Several copies of the recorded conference have been since sold.</w:t>
      </w:r>
    </w:p>
    <w:p w14:paraId="7F41B09D" w14:textId="77777777" w:rsidR="00FC2F34" w:rsidRPr="00FC2F34" w:rsidRDefault="00FB54EA" w:rsidP="007D29D5">
      <w:pPr>
        <w:pStyle w:val="ListParagraph"/>
        <w:numPr>
          <w:ilvl w:val="1"/>
          <w:numId w:val="1"/>
        </w:numPr>
        <w:ind w:left="1134" w:hanging="414"/>
        <w:jc w:val="both"/>
        <w:rPr>
          <w:b/>
          <w:bCs/>
          <w:sz w:val="28"/>
          <w:szCs w:val="28"/>
        </w:rPr>
      </w:pPr>
      <w:r w:rsidRPr="004D7BA1">
        <w:rPr>
          <w:b/>
          <w:bCs/>
          <w:sz w:val="28"/>
          <w:szCs w:val="28"/>
        </w:rPr>
        <w:t>ADRA Constitution:</w:t>
      </w:r>
      <w:r w:rsidRPr="004D7BA1">
        <w:rPr>
          <w:sz w:val="28"/>
          <w:szCs w:val="28"/>
        </w:rPr>
        <w:t xml:space="preserve"> </w:t>
      </w:r>
    </w:p>
    <w:p w14:paraId="40183111" w14:textId="7CC45F14" w:rsidR="00FB54EA" w:rsidRDefault="00FC2F34" w:rsidP="00FC2F34">
      <w:pPr>
        <w:pStyle w:val="ListParagraph"/>
        <w:ind w:left="1134"/>
        <w:jc w:val="both"/>
        <w:rPr>
          <w:sz w:val="28"/>
          <w:szCs w:val="28"/>
        </w:rPr>
      </w:pPr>
      <w:r>
        <w:rPr>
          <w:sz w:val="28"/>
          <w:szCs w:val="28"/>
        </w:rPr>
        <w:t>A</w:t>
      </w:r>
      <w:r w:rsidR="00FB54EA" w:rsidRPr="004D7BA1">
        <w:rPr>
          <w:sz w:val="28"/>
          <w:szCs w:val="28"/>
        </w:rPr>
        <w:t>n</w:t>
      </w:r>
      <w:r>
        <w:rPr>
          <w:sz w:val="28"/>
          <w:szCs w:val="28"/>
        </w:rPr>
        <w:t xml:space="preserve"> </w:t>
      </w:r>
      <w:r w:rsidR="00FB54EA" w:rsidRPr="004D7BA1">
        <w:rPr>
          <w:sz w:val="28"/>
          <w:szCs w:val="28"/>
        </w:rPr>
        <w:t>updated and revised Constitution was adopted.</w:t>
      </w:r>
    </w:p>
    <w:p w14:paraId="6963FD26" w14:textId="77777777" w:rsidR="00FC2F34" w:rsidRPr="00FC2F34" w:rsidRDefault="007B147E" w:rsidP="007D29D5">
      <w:pPr>
        <w:pStyle w:val="ListParagraph"/>
        <w:numPr>
          <w:ilvl w:val="1"/>
          <w:numId w:val="1"/>
        </w:numPr>
        <w:ind w:left="1134" w:hanging="414"/>
        <w:jc w:val="both"/>
        <w:rPr>
          <w:b/>
          <w:bCs/>
          <w:sz w:val="28"/>
          <w:szCs w:val="28"/>
        </w:rPr>
      </w:pPr>
      <w:r w:rsidRPr="004D7BA1">
        <w:rPr>
          <w:b/>
          <w:bCs/>
          <w:sz w:val="28"/>
          <w:szCs w:val="28"/>
        </w:rPr>
        <w:t>IT Code of Conduct,</w:t>
      </w:r>
      <w:r w:rsidRPr="004D7BA1">
        <w:rPr>
          <w:sz w:val="28"/>
          <w:szCs w:val="28"/>
        </w:rPr>
        <w:t xml:space="preserve"> </w:t>
      </w:r>
    </w:p>
    <w:p w14:paraId="60822ED5" w14:textId="7A46B693" w:rsidR="007B147E" w:rsidRDefault="00FC2F34" w:rsidP="00FC2F34">
      <w:pPr>
        <w:pStyle w:val="ListParagraph"/>
        <w:ind w:left="1134"/>
        <w:jc w:val="both"/>
        <w:rPr>
          <w:sz w:val="28"/>
          <w:szCs w:val="28"/>
        </w:rPr>
      </w:pPr>
      <w:r>
        <w:rPr>
          <w:sz w:val="28"/>
          <w:szCs w:val="28"/>
        </w:rPr>
        <w:t xml:space="preserve">Was </w:t>
      </w:r>
      <w:r w:rsidR="007B147E" w:rsidRPr="004D7BA1">
        <w:rPr>
          <w:sz w:val="28"/>
          <w:szCs w:val="28"/>
        </w:rPr>
        <w:t>developed by Trender, has been incorporated into the Constitution and the Governance Manual.</w:t>
      </w:r>
    </w:p>
    <w:p w14:paraId="60439A14" w14:textId="77777777" w:rsidR="00FC2F34" w:rsidRDefault="00D03C07" w:rsidP="007D29D5">
      <w:pPr>
        <w:pStyle w:val="ListParagraph"/>
        <w:numPr>
          <w:ilvl w:val="1"/>
          <w:numId w:val="1"/>
        </w:numPr>
        <w:ind w:left="1134" w:hanging="414"/>
        <w:jc w:val="both"/>
        <w:rPr>
          <w:b/>
          <w:bCs/>
          <w:sz w:val="28"/>
          <w:szCs w:val="28"/>
        </w:rPr>
      </w:pPr>
      <w:r w:rsidRPr="004D7BA1">
        <w:rPr>
          <w:b/>
          <w:bCs/>
          <w:sz w:val="28"/>
          <w:szCs w:val="28"/>
        </w:rPr>
        <w:t xml:space="preserve">Complaint Handling: </w:t>
      </w:r>
    </w:p>
    <w:p w14:paraId="380C0582" w14:textId="17D1A214" w:rsidR="00D03C07" w:rsidRDefault="00D03C07" w:rsidP="00FC2F34">
      <w:pPr>
        <w:pStyle w:val="ListParagraph"/>
        <w:ind w:left="1134"/>
        <w:jc w:val="both"/>
        <w:rPr>
          <w:sz w:val="28"/>
          <w:szCs w:val="28"/>
        </w:rPr>
      </w:pPr>
      <w:r w:rsidRPr="004D7BA1">
        <w:rPr>
          <w:sz w:val="28"/>
          <w:szCs w:val="28"/>
        </w:rPr>
        <w:t>Procedures were adopted reflecting the FDRP Regulations and AMDRAS requirements.</w:t>
      </w:r>
    </w:p>
    <w:p w14:paraId="2E7DF498" w14:textId="77777777" w:rsidR="00FC2F34" w:rsidRPr="00FC2F34" w:rsidRDefault="007D29D5" w:rsidP="00CD7F06">
      <w:pPr>
        <w:pStyle w:val="ListParagraph"/>
        <w:numPr>
          <w:ilvl w:val="1"/>
          <w:numId w:val="1"/>
        </w:numPr>
        <w:ind w:left="1134" w:hanging="414"/>
        <w:jc w:val="both"/>
        <w:rPr>
          <w:sz w:val="28"/>
          <w:szCs w:val="28"/>
        </w:rPr>
      </w:pPr>
      <w:r w:rsidRPr="004D7BA1">
        <w:rPr>
          <w:b/>
          <w:bCs/>
          <w:sz w:val="28"/>
          <w:szCs w:val="28"/>
        </w:rPr>
        <w:t>Mongolian Family Change Project</w:t>
      </w:r>
      <w:r w:rsidR="00FB54EA" w:rsidRPr="004D7BA1">
        <w:rPr>
          <w:b/>
          <w:bCs/>
          <w:sz w:val="28"/>
          <w:szCs w:val="28"/>
        </w:rPr>
        <w:t xml:space="preserve">: </w:t>
      </w:r>
    </w:p>
    <w:p w14:paraId="47B0677F" w14:textId="77777777" w:rsidR="00FC2F34" w:rsidRDefault="00FB54EA" w:rsidP="00FC2F34">
      <w:pPr>
        <w:pStyle w:val="ListParagraph"/>
        <w:ind w:left="1134"/>
        <w:jc w:val="both"/>
        <w:rPr>
          <w:sz w:val="28"/>
          <w:szCs w:val="28"/>
        </w:rPr>
      </w:pPr>
      <w:r w:rsidRPr="004D7BA1">
        <w:rPr>
          <w:sz w:val="28"/>
          <w:szCs w:val="28"/>
        </w:rPr>
        <w:t>delegations were received in December 2024 and March 2025 from the Mongolian Judicial Council with ADRA arranging meetings with the Family Court, Attorney-General’s Department and</w:t>
      </w:r>
      <w:r w:rsidR="003F6776" w:rsidRPr="004D7BA1">
        <w:rPr>
          <w:sz w:val="28"/>
          <w:szCs w:val="28"/>
        </w:rPr>
        <w:t xml:space="preserve"> Fairfield Family Relations Centre.</w:t>
      </w:r>
      <w:r w:rsidR="005017FF" w:rsidRPr="004D7BA1">
        <w:rPr>
          <w:sz w:val="28"/>
          <w:szCs w:val="28"/>
        </w:rPr>
        <w:t xml:space="preserve"> </w:t>
      </w:r>
    </w:p>
    <w:p w14:paraId="63391CF0" w14:textId="77777777" w:rsidR="00FC2F34" w:rsidRDefault="005017FF" w:rsidP="00FC2F34">
      <w:pPr>
        <w:pStyle w:val="ListParagraph"/>
        <w:ind w:left="1134"/>
        <w:jc w:val="both"/>
        <w:rPr>
          <w:sz w:val="28"/>
          <w:szCs w:val="28"/>
        </w:rPr>
      </w:pPr>
      <w:r w:rsidRPr="004D7BA1">
        <w:rPr>
          <w:sz w:val="28"/>
          <w:szCs w:val="28"/>
        </w:rPr>
        <w:t>Delegates from the JC will return in September 2025 for the National Mediation Conference at which they will make a presentation</w:t>
      </w:r>
      <w:r w:rsidR="00FC2F34">
        <w:rPr>
          <w:sz w:val="28"/>
          <w:szCs w:val="28"/>
        </w:rPr>
        <w:t xml:space="preserve"> with Katherine Johnson and </w:t>
      </w:r>
      <w:bookmarkStart w:id="3" w:name="_Hlk204328632"/>
      <w:r w:rsidR="00FC2F34">
        <w:rPr>
          <w:sz w:val="28"/>
          <w:szCs w:val="28"/>
        </w:rPr>
        <w:t>Helen Miedzinski</w:t>
      </w:r>
      <w:bookmarkEnd w:id="3"/>
      <w:r w:rsidRPr="004D7BA1">
        <w:rPr>
          <w:sz w:val="28"/>
          <w:szCs w:val="28"/>
        </w:rPr>
        <w:t>.</w:t>
      </w:r>
    </w:p>
    <w:p w14:paraId="738B5882" w14:textId="26A6AC9F" w:rsidR="00CD7F06" w:rsidRDefault="005017FF" w:rsidP="00FC2F34">
      <w:pPr>
        <w:pStyle w:val="ListParagraph"/>
        <w:ind w:left="1134"/>
        <w:jc w:val="both"/>
        <w:rPr>
          <w:sz w:val="28"/>
          <w:szCs w:val="28"/>
        </w:rPr>
      </w:pPr>
      <w:r w:rsidRPr="004D7BA1">
        <w:rPr>
          <w:sz w:val="28"/>
          <w:szCs w:val="28"/>
        </w:rPr>
        <w:t xml:space="preserve"> ADRA was also contacted by </w:t>
      </w:r>
      <w:r w:rsidR="00E12D37" w:rsidRPr="004D7BA1">
        <w:rPr>
          <w:sz w:val="28"/>
          <w:szCs w:val="28"/>
        </w:rPr>
        <w:t xml:space="preserve">the </w:t>
      </w:r>
      <w:r w:rsidR="00E12D37" w:rsidRPr="004D7BA1">
        <w:rPr>
          <w:b/>
          <w:bCs/>
          <w:i/>
          <w:iCs/>
          <w:sz w:val="28"/>
          <w:szCs w:val="28"/>
        </w:rPr>
        <w:t xml:space="preserve">Family, Youth and Child Protection Centre of Mongolia </w:t>
      </w:r>
      <w:r w:rsidR="00E12D37" w:rsidRPr="004D7BA1">
        <w:rPr>
          <w:sz w:val="28"/>
          <w:szCs w:val="28"/>
        </w:rPr>
        <w:t xml:space="preserve">(FYCPC) for a delegation of </w:t>
      </w:r>
      <w:r w:rsidR="00E12D37" w:rsidRPr="004D7BA1">
        <w:rPr>
          <w:i/>
          <w:iCs/>
          <w:sz w:val="28"/>
          <w:szCs w:val="28"/>
        </w:rPr>
        <w:t xml:space="preserve">7 Regional Directors </w:t>
      </w:r>
      <w:r w:rsidR="00E12D37" w:rsidRPr="004D7BA1">
        <w:rPr>
          <w:sz w:val="28"/>
          <w:szCs w:val="28"/>
        </w:rPr>
        <w:t xml:space="preserve">to attend the Family Court of Australia and Family Relations Centres of Australia to learn more about how Australia implements its </w:t>
      </w:r>
      <w:r w:rsidR="00E12D37" w:rsidRPr="004D7BA1">
        <w:rPr>
          <w:b/>
          <w:bCs/>
          <w:sz w:val="28"/>
          <w:szCs w:val="28"/>
        </w:rPr>
        <w:t>Child Protection policies</w:t>
      </w:r>
      <w:r w:rsidR="00E12D37" w:rsidRPr="004D7BA1">
        <w:rPr>
          <w:sz w:val="28"/>
          <w:szCs w:val="28"/>
        </w:rPr>
        <w:t>. There have been other initiatives in training Mongolian Judicial members and mediators.</w:t>
      </w:r>
    </w:p>
    <w:p w14:paraId="30D70144" w14:textId="77777777" w:rsidR="00FC2F34" w:rsidRDefault="00D03C07" w:rsidP="00CD7F06">
      <w:pPr>
        <w:pStyle w:val="ListParagraph"/>
        <w:numPr>
          <w:ilvl w:val="1"/>
          <w:numId w:val="1"/>
        </w:numPr>
        <w:ind w:left="1134" w:hanging="414"/>
        <w:jc w:val="both"/>
        <w:rPr>
          <w:sz w:val="28"/>
          <w:szCs w:val="28"/>
        </w:rPr>
      </w:pPr>
      <w:r w:rsidRPr="004D7BA1">
        <w:rPr>
          <w:b/>
          <w:bCs/>
          <w:sz w:val="28"/>
          <w:szCs w:val="28"/>
        </w:rPr>
        <w:t>AMDRAS:</w:t>
      </w:r>
      <w:r w:rsidRPr="004D7BA1">
        <w:rPr>
          <w:sz w:val="28"/>
          <w:szCs w:val="28"/>
        </w:rPr>
        <w:t xml:space="preserve"> </w:t>
      </w:r>
    </w:p>
    <w:p w14:paraId="2FCE4A90" w14:textId="0B1DF50A" w:rsidR="00CD7F06" w:rsidRPr="004D7BA1" w:rsidRDefault="00D03C07" w:rsidP="00FC2F34">
      <w:pPr>
        <w:pStyle w:val="ListParagraph"/>
        <w:ind w:left="1134"/>
        <w:jc w:val="both"/>
        <w:rPr>
          <w:sz w:val="28"/>
          <w:szCs w:val="28"/>
        </w:rPr>
      </w:pPr>
      <w:r w:rsidRPr="004D7BA1">
        <w:rPr>
          <w:sz w:val="28"/>
          <w:szCs w:val="28"/>
        </w:rPr>
        <w:t>ADRA has been approved as a Recognised Accreditation Provider (RAP). In addition, the Website, Accreditation Forms and Transfer of Accreditation Form ha</w:t>
      </w:r>
      <w:r w:rsidR="003F6776" w:rsidRPr="004D7BA1">
        <w:rPr>
          <w:sz w:val="28"/>
          <w:szCs w:val="28"/>
        </w:rPr>
        <w:t>ve</w:t>
      </w:r>
      <w:r w:rsidRPr="004D7BA1">
        <w:rPr>
          <w:sz w:val="28"/>
          <w:szCs w:val="28"/>
        </w:rPr>
        <w:t xml:space="preserve"> been updated for AMDRAS</w:t>
      </w:r>
      <w:r w:rsidR="00FC2F34">
        <w:rPr>
          <w:sz w:val="28"/>
          <w:szCs w:val="28"/>
        </w:rPr>
        <w:t>,</w:t>
      </w:r>
      <w:r w:rsidR="003F6776" w:rsidRPr="004D7BA1">
        <w:rPr>
          <w:sz w:val="28"/>
          <w:szCs w:val="28"/>
        </w:rPr>
        <w:t xml:space="preserve"> which commenced on 1 July 2025.</w:t>
      </w:r>
    </w:p>
    <w:p w14:paraId="6FB40C61" w14:textId="77777777" w:rsidR="001A4103" w:rsidRPr="001A4103" w:rsidRDefault="001A4103" w:rsidP="001A4103">
      <w:pPr>
        <w:pStyle w:val="ListParagraph"/>
        <w:ind w:left="1134"/>
        <w:jc w:val="both"/>
        <w:rPr>
          <w:sz w:val="28"/>
          <w:szCs w:val="28"/>
        </w:rPr>
      </w:pPr>
    </w:p>
    <w:p w14:paraId="1C01FC04" w14:textId="77777777" w:rsidR="001A4103" w:rsidRPr="001A4103" w:rsidRDefault="001A4103" w:rsidP="001A4103">
      <w:pPr>
        <w:pStyle w:val="ListParagraph"/>
        <w:ind w:left="1134"/>
        <w:jc w:val="both"/>
        <w:rPr>
          <w:sz w:val="28"/>
          <w:szCs w:val="28"/>
        </w:rPr>
      </w:pPr>
    </w:p>
    <w:p w14:paraId="2CBF1887" w14:textId="694BCCF0" w:rsidR="00FC2F34" w:rsidRDefault="005017FF" w:rsidP="00CD7F06">
      <w:pPr>
        <w:pStyle w:val="ListParagraph"/>
        <w:numPr>
          <w:ilvl w:val="1"/>
          <w:numId w:val="1"/>
        </w:numPr>
        <w:ind w:left="1134" w:hanging="414"/>
        <w:jc w:val="both"/>
        <w:rPr>
          <w:sz w:val="28"/>
          <w:szCs w:val="28"/>
        </w:rPr>
      </w:pPr>
      <w:r w:rsidRPr="004D7BA1">
        <w:rPr>
          <w:b/>
          <w:bCs/>
          <w:sz w:val="28"/>
          <w:szCs w:val="28"/>
        </w:rPr>
        <w:lastRenderedPageBreak/>
        <w:t xml:space="preserve">International Conference 28 &amp; 29 July 2026 </w:t>
      </w:r>
      <w:r w:rsidR="00FC2F34" w:rsidRPr="007D4AC5">
        <w:rPr>
          <w:b/>
          <w:bCs/>
          <w:i/>
          <w:iCs/>
          <w:sz w:val="28"/>
          <w:szCs w:val="28"/>
        </w:rPr>
        <w:t>–</w:t>
      </w:r>
      <w:r w:rsidRPr="007D4AC5">
        <w:rPr>
          <w:b/>
          <w:bCs/>
          <w:i/>
          <w:iCs/>
          <w:sz w:val="28"/>
          <w:szCs w:val="28"/>
        </w:rPr>
        <w:t xml:space="preserve"> </w:t>
      </w:r>
      <w:r w:rsidR="00FC2F34" w:rsidRPr="007D4AC5">
        <w:rPr>
          <w:b/>
          <w:bCs/>
          <w:i/>
          <w:iCs/>
          <w:sz w:val="28"/>
          <w:szCs w:val="28"/>
        </w:rPr>
        <w:t xml:space="preserve">Pathways to </w:t>
      </w:r>
      <w:r w:rsidR="00E12D37" w:rsidRPr="007D4AC5">
        <w:rPr>
          <w:b/>
          <w:bCs/>
          <w:i/>
          <w:iCs/>
          <w:sz w:val="28"/>
          <w:szCs w:val="28"/>
        </w:rPr>
        <w:t>Wellness</w:t>
      </w:r>
      <w:r w:rsidR="00FC2F34" w:rsidRPr="007D4AC5">
        <w:rPr>
          <w:b/>
          <w:bCs/>
          <w:i/>
          <w:iCs/>
          <w:sz w:val="28"/>
          <w:szCs w:val="28"/>
        </w:rPr>
        <w:t>:</w:t>
      </w:r>
      <w:r w:rsidR="00E12D37" w:rsidRPr="007D4AC5">
        <w:rPr>
          <w:b/>
          <w:bCs/>
          <w:i/>
          <w:iCs/>
          <w:sz w:val="28"/>
          <w:szCs w:val="28"/>
        </w:rPr>
        <w:t xml:space="preserve"> Conflict</w:t>
      </w:r>
      <w:r w:rsidR="007D4AC5" w:rsidRPr="007D4AC5">
        <w:rPr>
          <w:b/>
          <w:bCs/>
          <w:i/>
          <w:iCs/>
          <w:sz w:val="28"/>
          <w:szCs w:val="28"/>
        </w:rPr>
        <w:t xml:space="preserve"> </w:t>
      </w:r>
      <w:r w:rsidR="00FC2F34" w:rsidRPr="007D4AC5">
        <w:rPr>
          <w:b/>
          <w:bCs/>
          <w:i/>
          <w:iCs/>
          <w:sz w:val="28"/>
          <w:szCs w:val="28"/>
        </w:rPr>
        <w:t>Options</w:t>
      </w:r>
      <w:r w:rsidR="007D4AC5" w:rsidRPr="007D4AC5">
        <w:rPr>
          <w:b/>
          <w:bCs/>
          <w:i/>
          <w:iCs/>
          <w:sz w:val="28"/>
          <w:szCs w:val="28"/>
        </w:rPr>
        <w:t xml:space="preserve"> and Mind Health</w:t>
      </w:r>
      <w:r w:rsidR="00E12D37" w:rsidRPr="007D4AC5">
        <w:rPr>
          <w:b/>
          <w:bCs/>
          <w:i/>
          <w:iCs/>
          <w:sz w:val="28"/>
          <w:szCs w:val="28"/>
        </w:rPr>
        <w:t xml:space="preserve"> Strengthening Civil Society</w:t>
      </w:r>
      <w:r w:rsidR="00E12D37" w:rsidRPr="004D7BA1">
        <w:rPr>
          <w:b/>
          <w:bCs/>
          <w:sz w:val="28"/>
          <w:szCs w:val="28"/>
        </w:rPr>
        <w:t>:</w:t>
      </w:r>
      <w:r w:rsidRPr="004D7BA1">
        <w:rPr>
          <w:sz w:val="28"/>
          <w:szCs w:val="28"/>
        </w:rPr>
        <w:t xml:space="preserve"> </w:t>
      </w:r>
    </w:p>
    <w:p w14:paraId="30B71754" w14:textId="3D94C22E" w:rsidR="00CD7F06" w:rsidRDefault="005017FF" w:rsidP="00FC2F34">
      <w:pPr>
        <w:pStyle w:val="ListParagraph"/>
        <w:ind w:left="1134"/>
        <w:jc w:val="both"/>
        <w:rPr>
          <w:rFonts w:ascii="Calibri" w:hAnsi="Calibri" w:cs="Calibri"/>
          <w:color w:val="000000"/>
          <w:sz w:val="28"/>
          <w:szCs w:val="28"/>
        </w:rPr>
      </w:pPr>
      <w:r w:rsidRPr="004D7BA1">
        <w:rPr>
          <w:sz w:val="28"/>
          <w:szCs w:val="28"/>
        </w:rPr>
        <w:t xml:space="preserve">Planning is well advanced for this conference which will </w:t>
      </w:r>
      <w:r w:rsidRPr="004D7BA1">
        <w:rPr>
          <w:rFonts w:ascii="Calibri" w:hAnsi="Calibri" w:cs="Calibri"/>
          <w:color w:val="000000"/>
          <w:sz w:val="28"/>
          <w:szCs w:val="28"/>
        </w:rPr>
        <w:t>mark the 40th Year of service for ADRA and the 30th Year for PAVE</w:t>
      </w:r>
      <w:r w:rsidR="00FC2F34">
        <w:rPr>
          <w:rFonts w:ascii="Calibri" w:hAnsi="Calibri" w:cs="Calibri"/>
          <w:color w:val="000000"/>
          <w:sz w:val="28"/>
          <w:szCs w:val="28"/>
        </w:rPr>
        <w:t xml:space="preserve">. The conference hopes to launch a new platform combining the disciplines of </w:t>
      </w:r>
      <w:r w:rsidR="00FC2F34" w:rsidRPr="00FC2F34">
        <w:rPr>
          <w:rFonts w:ascii="Calibri" w:hAnsi="Calibri" w:cs="Calibri"/>
          <w:b/>
          <w:bCs/>
          <w:color w:val="000000"/>
          <w:sz w:val="28"/>
          <w:szCs w:val="28"/>
        </w:rPr>
        <w:t xml:space="preserve">Dispute Resolution </w:t>
      </w:r>
      <w:r w:rsidR="00FC2F34" w:rsidRPr="00FC2F34">
        <w:rPr>
          <w:rFonts w:ascii="Calibri" w:hAnsi="Calibri" w:cs="Calibri"/>
          <w:color w:val="000000"/>
          <w:sz w:val="28"/>
          <w:szCs w:val="28"/>
        </w:rPr>
        <w:t>and</w:t>
      </w:r>
      <w:r w:rsidR="00FC2F34" w:rsidRPr="00FC2F34">
        <w:rPr>
          <w:rFonts w:ascii="Calibri" w:hAnsi="Calibri" w:cs="Calibri"/>
          <w:b/>
          <w:bCs/>
          <w:color w:val="000000"/>
          <w:sz w:val="28"/>
          <w:szCs w:val="28"/>
        </w:rPr>
        <w:t xml:space="preserve"> Mental Health </w:t>
      </w:r>
      <w:r w:rsidR="00FC2F34">
        <w:rPr>
          <w:rFonts w:ascii="Calibri" w:hAnsi="Calibri" w:cs="Calibri"/>
          <w:color w:val="000000"/>
          <w:sz w:val="28"/>
          <w:szCs w:val="28"/>
        </w:rPr>
        <w:t>to empower the general public to better manage their own lives</w:t>
      </w:r>
      <w:r w:rsidR="007D4AC5">
        <w:rPr>
          <w:rFonts w:ascii="Calibri" w:hAnsi="Calibri" w:cs="Calibri"/>
          <w:color w:val="000000"/>
          <w:sz w:val="28"/>
          <w:szCs w:val="28"/>
        </w:rPr>
        <w:t xml:space="preserve"> thus strengthening civil Society. </w:t>
      </w:r>
    </w:p>
    <w:p w14:paraId="0F937318" w14:textId="77777777" w:rsidR="00FC2F34" w:rsidRPr="00FC2F34" w:rsidRDefault="007D29D5" w:rsidP="00CD7F06">
      <w:pPr>
        <w:pStyle w:val="ListParagraph"/>
        <w:numPr>
          <w:ilvl w:val="1"/>
          <w:numId w:val="1"/>
        </w:numPr>
        <w:ind w:left="1134" w:hanging="414"/>
        <w:jc w:val="both"/>
        <w:rPr>
          <w:sz w:val="28"/>
          <w:szCs w:val="28"/>
        </w:rPr>
      </w:pPr>
      <w:r w:rsidRPr="004D7BA1">
        <w:rPr>
          <w:b/>
          <w:bCs/>
          <w:sz w:val="28"/>
          <w:szCs w:val="28"/>
        </w:rPr>
        <w:t>Mediator Practice Network</w:t>
      </w:r>
      <w:r w:rsidR="00D03C07" w:rsidRPr="004D7BA1">
        <w:rPr>
          <w:b/>
          <w:bCs/>
          <w:sz w:val="28"/>
          <w:szCs w:val="28"/>
        </w:rPr>
        <w:t xml:space="preserve">: </w:t>
      </w:r>
    </w:p>
    <w:p w14:paraId="4AF8768A" w14:textId="628BBBF4" w:rsidR="00CD7F06" w:rsidRDefault="00D03C07" w:rsidP="00FC2F34">
      <w:pPr>
        <w:pStyle w:val="ListParagraph"/>
        <w:ind w:left="1134"/>
        <w:jc w:val="both"/>
        <w:rPr>
          <w:sz w:val="28"/>
          <w:szCs w:val="28"/>
        </w:rPr>
      </w:pPr>
      <w:r w:rsidRPr="004D7BA1">
        <w:rPr>
          <w:sz w:val="28"/>
          <w:szCs w:val="28"/>
        </w:rPr>
        <w:t>this was successfully re-launched in 2025</w:t>
      </w:r>
      <w:r w:rsidR="00FC2F34">
        <w:rPr>
          <w:sz w:val="28"/>
          <w:szCs w:val="28"/>
        </w:rPr>
        <w:t xml:space="preserve"> by Abe Quadan, steering the Committee consisting of Geoff Charlton, Andrew Johnson and Jessica Rossell. </w:t>
      </w:r>
    </w:p>
    <w:p w14:paraId="595646E9" w14:textId="77777777" w:rsidR="00FC2F34" w:rsidRPr="00FC2F34" w:rsidRDefault="003F6776" w:rsidP="00CD7F06">
      <w:pPr>
        <w:pStyle w:val="ListParagraph"/>
        <w:numPr>
          <w:ilvl w:val="1"/>
          <w:numId w:val="1"/>
        </w:numPr>
        <w:ind w:left="1134" w:hanging="414"/>
        <w:jc w:val="both"/>
        <w:rPr>
          <w:sz w:val="28"/>
          <w:szCs w:val="28"/>
        </w:rPr>
      </w:pPr>
      <w:r w:rsidRPr="004D7BA1">
        <w:rPr>
          <w:b/>
          <w:bCs/>
          <w:sz w:val="28"/>
          <w:szCs w:val="28"/>
        </w:rPr>
        <w:t xml:space="preserve">MOUs: </w:t>
      </w:r>
    </w:p>
    <w:p w14:paraId="7F042F22" w14:textId="7620623E" w:rsidR="007D29D5" w:rsidRDefault="003F6776" w:rsidP="00FC2F34">
      <w:pPr>
        <w:pStyle w:val="ListParagraph"/>
        <w:ind w:left="1134"/>
        <w:jc w:val="both"/>
        <w:rPr>
          <w:sz w:val="28"/>
          <w:szCs w:val="28"/>
        </w:rPr>
      </w:pPr>
      <w:r w:rsidRPr="004D7BA1">
        <w:rPr>
          <w:sz w:val="28"/>
          <w:szCs w:val="28"/>
        </w:rPr>
        <w:t xml:space="preserve">Memoranda of Understanding were signed with the </w:t>
      </w:r>
      <w:r w:rsidR="00FA77A4" w:rsidRPr="004D7BA1">
        <w:rPr>
          <w:sz w:val="28"/>
          <w:szCs w:val="28"/>
        </w:rPr>
        <w:t>Erde</w:t>
      </w:r>
      <w:r w:rsidR="00FC2F34">
        <w:rPr>
          <w:sz w:val="28"/>
          <w:szCs w:val="28"/>
        </w:rPr>
        <w:t>net</w:t>
      </w:r>
      <w:r w:rsidR="00FA77A4" w:rsidRPr="004D7BA1">
        <w:rPr>
          <w:sz w:val="28"/>
          <w:szCs w:val="28"/>
        </w:rPr>
        <w:t xml:space="preserve"> Private University in Mongolia, the </w:t>
      </w:r>
      <w:r w:rsidRPr="004D7BA1">
        <w:rPr>
          <w:sz w:val="28"/>
          <w:szCs w:val="28"/>
        </w:rPr>
        <w:t>Mongolian Judicial Council and the Cambodian</w:t>
      </w:r>
      <w:r w:rsidR="005017FF" w:rsidRPr="004D7BA1">
        <w:rPr>
          <w:sz w:val="28"/>
          <w:szCs w:val="28"/>
        </w:rPr>
        <w:t xml:space="preserve"> Centre for Mediation.</w:t>
      </w:r>
    </w:p>
    <w:p w14:paraId="55257E5A" w14:textId="77777777" w:rsidR="007D4AC5" w:rsidRPr="007D4AC5" w:rsidRDefault="00CD7F06" w:rsidP="00CD7F06">
      <w:pPr>
        <w:pStyle w:val="ListParagraph"/>
        <w:numPr>
          <w:ilvl w:val="1"/>
          <w:numId w:val="1"/>
        </w:numPr>
        <w:ind w:left="1134" w:hanging="414"/>
        <w:jc w:val="both"/>
        <w:rPr>
          <w:sz w:val="28"/>
          <w:szCs w:val="28"/>
        </w:rPr>
      </w:pPr>
      <w:r w:rsidRPr="004D7BA1">
        <w:rPr>
          <w:b/>
          <w:bCs/>
          <w:sz w:val="28"/>
          <w:szCs w:val="28"/>
        </w:rPr>
        <w:t xml:space="preserve">Mediation as a Profession: </w:t>
      </w:r>
    </w:p>
    <w:p w14:paraId="47A827A1" w14:textId="59FD324A" w:rsidR="00CD7F06" w:rsidRDefault="00CD7F06" w:rsidP="007D4AC5">
      <w:pPr>
        <w:pStyle w:val="ListParagraph"/>
        <w:ind w:left="1134"/>
        <w:jc w:val="both"/>
        <w:rPr>
          <w:sz w:val="28"/>
          <w:szCs w:val="28"/>
        </w:rPr>
      </w:pPr>
      <w:r w:rsidRPr="004D7BA1">
        <w:rPr>
          <w:sz w:val="28"/>
          <w:szCs w:val="28"/>
        </w:rPr>
        <w:t>Discussions have been held with the Attorney-General’s Department, AMDRAS and others seeking to progress efforts to have Mediation declared a Profession, as has happened with FDRPs.</w:t>
      </w:r>
      <w:r w:rsidR="007D4AC5">
        <w:rPr>
          <w:sz w:val="28"/>
          <w:szCs w:val="28"/>
        </w:rPr>
        <w:t xml:space="preserve"> 3 solicitor members of ADRA and 3 organisations in Melbourne have declared their interest in organising possible internships for newly accredited mediators. If successful after one year, Katherine will contact the Bureau of Statistics to see if mediation can become a profession. </w:t>
      </w:r>
    </w:p>
    <w:p w14:paraId="6538438D" w14:textId="77777777" w:rsidR="007D4AC5" w:rsidRDefault="00FC2B1D" w:rsidP="00CD7F06">
      <w:pPr>
        <w:pStyle w:val="ListParagraph"/>
        <w:numPr>
          <w:ilvl w:val="1"/>
          <w:numId w:val="1"/>
        </w:numPr>
        <w:ind w:left="1134" w:hanging="414"/>
        <w:jc w:val="both"/>
        <w:rPr>
          <w:sz w:val="28"/>
          <w:szCs w:val="28"/>
        </w:rPr>
      </w:pPr>
      <w:r w:rsidRPr="004D7BA1">
        <w:rPr>
          <w:b/>
          <w:bCs/>
          <w:sz w:val="28"/>
          <w:szCs w:val="28"/>
        </w:rPr>
        <w:t>International membership:</w:t>
      </w:r>
      <w:r w:rsidRPr="004D7BA1">
        <w:rPr>
          <w:sz w:val="28"/>
          <w:szCs w:val="28"/>
        </w:rPr>
        <w:t xml:space="preserve"> </w:t>
      </w:r>
    </w:p>
    <w:p w14:paraId="0A468FD9" w14:textId="3E69358D" w:rsidR="00FC2B1D" w:rsidRDefault="00FC2B1D" w:rsidP="007D4AC5">
      <w:pPr>
        <w:pStyle w:val="ListParagraph"/>
        <w:ind w:left="1134"/>
        <w:jc w:val="both"/>
        <w:rPr>
          <w:sz w:val="28"/>
          <w:szCs w:val="28"/>
        </w:rPr>
      </w:pPr>
      <w:r w:rsidRPr="004D7BA1">
        <w:rPr>
          <w:sz w:val="28"/>
          <w:szCs w:val="28"/>
        </w:rPr>
        <w:t>The category of International Member was created to meet overseas membership where they do not seek accreditation nor complaint handling by ADRA. Organisational membership now also includes International Organisations which wish to associate with ADRA.</w:t>
      </w:r>
    </w:p>
    <w:p w14:paraId="12FDF268" w14:textId="77319F75" w:rsidR="00F90C93" w:rsidRPr="00F90C93" w:rsidRDefault="00F90C93" w:rsidP="00CD7F06">
      <w:pPr>
        <w:pStyle w:val="ListParagraph"/>
        <w:numPr>
          <w:ilvl w:val="1"/>
          <w:numId w:val="1"/>
        </w:numPr>
        <w:ind w:left="1134" w:hanging="414"/>
        <w:jc w:val="both"/>
        <w:rPr>
          <w:b/>
          <w:bCs/>
          <w:sz w:val="28"/>
          <w:szCs w:val="28"/>
        </w:rPr>
      </w:pPr>
      <w:r w:rsidRPr="00F90C93">
        <w:rPr>
          <w:b/>
          <w:bCs/>
          <w:sz w:val="28"/>
          <w:szCs w:val="28"/>
        </w:rPr>
        <w:t>AWARDS</w:t>
      </w:r>
      <w:r>
        <w:rPr>
          <w:b/>
          <w:bCs/>
          <w:sz w:val="28"/>
          <w:szCs w:val="28"/>
        </w:rPr>
        <w:t xml:space="preserve">: </w:t>
      </w:r>
    </w:p>
    <w:p w14:paraId="043BE8AA" w14:textId="34D964D4" w:rsidR="007D4AC5" w:rsidRPr="007D4AC5" w:rsidRDefault="007B147E" w:rsidP="00F90C93">
      <w:pPr>
        <w:pStyle w:val="ListParagraph"/>
        <w:ind w:left="1134"/>
        <w:jc w:val="both"/>
        <w:rPr>
          <w:sz w:val="28"/>
          <w:szCs w:val="28"/>
        </w:rPr>
      </w:pPr>
      <w:r w:rsidRPr="004D7BA1">
        <w:rPr>
          <w:b/>
          <w:bCs/>
          <w:sz w:val="28"/>
          <w:szCs w:val="28"/>
        </w:rPr>
        <w:t xml:space="preserve">Life Memberships </w:t>
      </w:r>
    </w:p>
    <w:p w14:paraId="1DCEA02E" w14:textId="77777777" w:rsidR="00622640" w:rsidRDefault="007B147E" w:rsidP="007D4AC5">
      <w:pPr>
        <w:pStyle w:val="ListParagraph"/>
        <w:ind w:left="1134"/>
        <w:jc w:val="both"/>
        <w:rPr>
          <w:sz w:val="28"/>
          <w:szCs w:val="28"/>
        </w:rPr>
      </w:pPr>
      <w:r w:rsidRPr="004D7BA1">
        <w:rPr>
          <w:sz w:val="28"/>
          <w:szCs w:val="28"/>
        </w:rPr>
        <w:t>were conferred on</w:t>
      </w:r>
      <w:r w:rsidRPr="004D7BA1">
        <w:rPr>
          <w:b/>
          <w:bCs/>
          <w:sz w:val="28"/>
          <w:szCs w:val="28"/>
        </w:rPr>
        <w:t xml:space="preserve"> Dr Katherine Johnson and Margaret McCue </w:t>
      </w:r>
      <w:r w:rsidRPr="004D7BA1">
        <w:rPr>
          <w:sz w:val="28"/>
          <w:szCs w:val="28"/>
        </w:rPr>
        <w:t>during the year</w:t>
      </w:r>
      <w:r w:rsidR="007D4AC5">
        <w:rPr>
          <w:sz w:val="28"/>
          <w:szCs w:val="28"/>
        </w:rPr>
        <w:t>,</w:t>
      </w:r>
      <w:r w:rsidRPr="004D7BA1">
        <w:rPr>
          <w:sz w:val="28"/>
          <w:szCs w:val="28"/>
        </w:rPr>
        <w:t xml:space="preserve"> recognising the great contributions</w:t>
      </w:r>
      <w:r w:rsidR="00F1513D" w:rsidRPr="004D7BA1">
        <w:rPr>
          <w:sz w:val="28"/>
          <w:szCs w:val="28"/>
        </w:rPr>
        <w:t xml:space="preserve"> to ADRA</w:t>
      </w:r>
      <w:r w:rsidRPr="004D7BA1">
        <w:rPr>
          <w:sz w:val="28"/>
          <w:szCs w:val="28"/>
        </w:rPr>
        <w:t xml:space="preserve"> that each has made.</w:t>
      </w:r>
      <w:r w:rsidR="00F1513D" w:rsidRPr="004D7BA1">
        <w:rPr>
          <w:sz w:val="28"/>
          <w:szCs w:val="28"/>
        </w:rPr>
        <w:t xml:space="preserve"> </w:t>
      </w:r>
    </w:p>
    <w:p w14:paraId="36CF622E" w14:textId="22CC7E18" w:rsidR="00622640" w:rsidRPr="00221A6F" w:rsidRDefault="00622640" w:rsidP="007D4AC5">
      <w:pPr>
        <w:pStyle w:val="ListParagraph"/>
        <w:ind w:left="1134"/>
        <w:jc w:val="both"/>
        <w:rPr>
          <w:b/>
          <w:bCs/>
          <w:sz w:val="28"/>
          <w:szCs w:val="28"/>
        </w:rPr>
      </w:pPr>
      <w:r w:rsidRPr="00221A6F">
        <w:rPr>
          <w:b/>
          <w:bCs/>
          <w:sz w:val="28"/>
          <w:szCs w:val="28"/>
        </w:rPr>
        <w:t>Margaret McCue</w:t>
      </w:r>
    </w:p>
    <w:p w14:paraId="77F91357" w14:textId="7928EB82" w:rsidR="007D4AC5" w:rsidRDefault="007D4AC5" w:rsidP="007D4AC5">
      <w:pPr>
        <w:pStyle w:val="ListParagraph"/>
        <w:ind w:left="1134"/>
        <w:jc w:val="both"/>
        <w:rPr>
          <w:sz w:val="28"/>
          <w:szCs w:val="28"/>
        </w:rPr>
      </w:pPr>
      <w:r>
        <w:rPr>
          <w:sz w:val="28"/>
          <w:szCs w:val="28"/>
        </w:rPr>
        <w:t xml:space="preserve">From the beginning of her membership with ADRA over 17 years ago, Margaret has undertaken the task of Treasurer and has ensured that ADRA complies with all the regulations of a volunteer Association. Her voluntary contribution has become part of the backbone that has </w:t>
      </w:r>
      <w:r>
        <w:rPr>
          <w:sz w:val="28"/>
          <w:szCs w:val="28"/>
        </w:rPr>
        <w:lastRenderedPageBreak/>
        <w:t>served to strengthen ADRA</w:t>
      </w:r>
      <w:r w:rsidR="008F3565">
        <w:rPr>
          <w:sz w:val="28"/>
          <w:szCs w:val="28"/>
        </w:rPr>
        <w:t>,</w:t>
      </w:r>
      <w:r w:rsidR="00F90C93">
        <w:rPr>
          <w:sz w:val="28"/>
          <w:szCs w:val="28"/>
        </w:rPr>
        <w:t xml:space="preserve"> and by default</w:t>
      </w:r>
      <w:r w:rsidR="008F3565">
        <w:rPr>
          <w:sz w:val="28"/>
          <w:szCs w:val="28"/>
        </w:rPr>
        <w:t>,</w:t>
      </w:r>
      <w:r w:rsidR="00F90C93">
        <w:rPr>
          <w:sz w:val="28"/>
          <w:szCs w:val="28"/>
        </w:rPr>
        <w:t xml:space="preserve"> her contribution has </w:t>
      </w:r>
      <w:r w:rsidR="008F3565">
        <w:rPr>
          <w:sz w:val="28"/>
          <w:szCs w:val="28"/>
        </w:rPr>
        <w:t xml:space="preserve">also </w:t>
      </w:r>
      <w:r w:rsidR="00F90C93">
        <w:rPr>
          <w:sz w:val="28"/>
          <w:szCs w:val="28"/>
        </w:rPr>
        <w:t>served the Dispute Resolution Industry</w:t>
      </w:r>
      <w:r w:rsidR="008F3565">
        <w:rPr>
          <w:sz w:val="28"/>
          <w:szCs w:val="28"/>
        </w:rPr>
        <w:t xml:space="preserve"> in Australia</w:t>
      </w:r>
      <w:r>
        <w:rPr>
          <w:sz w:val="28"/>
          <w:szCs w:val="28"/>
        </w:rPr>
        <w:t xml:space="preserve">. Margaret’s Life membership has </w:t>
      </w:r>
      <w:r w:rsidR="00221A6F">
        <w:rPr>
          <w:sz w:val="28"/>
          <w:szCs w:val="28"/>
        </w:rPr>
        <w:t xml:space="preserve">not just </w:t>
      </w:r>
      <w:r>
        <w:rPr>
          <w:sz w:val="28"/>
          <w:szCs w:val="28"/>
        </w:rPr>
        <w:t xml:space="preserve">been </w:t>
      </w:r>
      <w:r w:rsidR="00221A6F">
        <w:rPr>
          <w:sz w:val="28"/>
          <w:szCs w:val="28"/>
        </w:rPr>
        <w:t xml:space="preserve">well-deserved but has remained a critical part of the </w:t>
      </w:r>
      <w:r w:rsidR="008F3565">
        <w:rPr>
          <w:sz w:val="28"/>
          <w:szCs w:val="28"/>
        </w:rPr>
        <w:t xml:space="preserve">continuing </w:t>
      </w:r>
      <w:r w:rsidR="00221A6F">
        <w:rPr>
          <w:sz w:val="28"/>
          <w:szCs w:val="28"/>
        </w:rPr>
        <w:t>evolution of ADRA</w:t>
      </w:r>
    </w:p>
    <w:p w14:paraId="33669E58" w14:textId="28508F10" w:rsidR="00622640" w:rsidRPr="00221A6F" w:rsidRDefault="00622640" w:rsidP="007D4AC5">
      <w:pPr>
        <w:pStyle w:val="ListParagraph"/>
        <w:ind w:left="1134"/>
        <w:jc w:val="both"/>
        <w:rPr>
          <w:b/>
          <w:bCs/>
          <w:sz w:val="28"/>
          <w:szCs w:val="28"/>
        </w:rPr>
      </w:pPr>
      <w:r w:rsidRPr="00221A6F">
        <w:rPr>
          <w:b/>
          <w:bCs/>
          <w:sz w:val="28"/>
          <w:szCs w:val="28"/>
        </w:rPr>
        <w:t>Katherine Johnson</w:t>
      </w:r>
    </w:p>
    <w:p w14:paraId="03B7CF89" w14:textId="5C5FB120" w:rsidR="00622640" w:rsidRDefault="00622640" w:rsidP="007D4AC5">
      <w:pPr>
        <w:pStyle w:val="ListParagraph"/>
        <w:ind w:left="1134"/>
        <w:jc w:val="both"/>
        <w:rPr>
          <w:sz w:val="28"/>
          <w:szCs w:val="28"/>
        </w:rPr>
      </w:pPr>
      <w:r>
        <w:rPr>
          <w:sz w:val="28"/>
          <w:szCs w:val="28"/>
        </w:rPr>
        <w:t xml:space="preserve">Katherine joined ADRA in 1996, 10 years after its foundation and has served as either President, Co-President or Vice President for 19 of the 29 years she has currently served ADRA. </w:t>
      </w:r>
    </w:p>
    <w:p w14:paraId="4150C9D5" w14:textId="77777777" w:rsidR="00622640" w:rsidRDefault="00622640" w:rsidP="007D4AC5">
      <w:pPr>
        <w:pStyle w:val="ListParagraph"/>
        <w:ind w:left="1134"/>
        <w:jc w:val="both"/>
        <w:rPr>
          <w:sz w:val="28"/>
          <w:szCs w:val="28"/>
        </w:rPr>
      </w:pPr>
      <w:r>
        <w:rPr>
          <w:sz w:val="28"/>
          <w:szCs w:val="28"/>
        </w:rPr>
        <w:t>As President, Co-President and Vice President, Katherine has seen ADRA:</w:t>
      </w:r>
    </w:p>
    <w:p w14:paraId="4BBD666D" w14:textId="6440635A" w:rsidR="00622640" w:rsidRDefault="00221A6F" w:rsidP="00622640">
      <w:pPr>
        <w:pStyle w:val="ListParagraph"/>
        <w:numPr>
          <w:ilvl w:val="0"/>
          <w:numId w:val="10"/>
        </w:numPr>
        <w:jc w:val="both"/>
        <w:rPr>
          <w:sz w:val="28"/>
          <w:szCs w:val="28"/>
        </w:rPr>
      </w:pPr>
      <w:r>
        <w:rPr>
          <w:sz w:val="28"/>
          <w:szCs w:val="28"/>
        </w:rPr>
        <w:t>B</w:t>
      </w:r>
      <w:r w:rsidR="00622640">
        <w:rPr>
          <w:sz w:val="28"/>
          <w:szCs w:val="28"/>
        </w:rPr>
        <w:t xml:space="preserve">ecome a Registered Mediation Accreditation body, </w:t>
      </w:r>
      <w:r>
        <w:rPr>
          <w:sz w:val="28"/>
          <w:szCs w:val="28"/>
        </w:rPr>
        <w:t>under NMAS</w:t>
      </w:r>
      <w:r w:rsidRPr="00221A6F">
        <w:rPr>
          <w:sz w:val="28"/>
          <w:szCs w:val="28"/>
        </w:rPr>
        <w:t xml:space="preserve"> </w:t>
      </w:r>
      <w:r>
        <w:rPr>
          <w:sz w:val="28"/>
          <w:szCs w:val="28"/>
        </w:rPr>
        <w:t xml:space="preserve">(National Mediation Accreditation Scheme). </w:t>
      </w:r>
    </w:p>
    <w:p w14:paraId="1E0C052D" w14:textId="548BB25F" w:rsidR="00622640" w:rsidRDefault="00221A6F" w:rsidP="00622640">
      <w:pPr>
        <w:pStyle w:val="ListParagraph"/>
        <w:numPr>
          <w:ilvl w:val="0"/>
          <w:numId w:val="10"/>
        </w:numPr>
        <w:jc w:val="both"/>
        <w:rPr>
          <w:sz w:val="28"/>
          <w:szCs w:val="28"/>
        </w:rPr>
      </w:pPr>
      <w:r>
        <w:rPr>
          <w:sz w:val="28"/>
          <w:szCs w:val="28"/>
        </w:rPr>
        <w:t>Develop</w:t>
      </w:r>
      <w:r w:rsidR="00622640">
        <w:rPr>
          <w:sz w:val="28"/>
          <w:szCs w:val="28"/>
        </w:rPr>
        <w:t xml:space="preserve"> a </w:t>
      </w:r>
      <w:r>
        <w:rPr>
          <w:sz w:val="28"/>
          <w:szCs w:val="28"/>
        </w:rPr>
        <w:t>complaints-handling</w:t>
      </w:r>
      <w:r w:rsidR="00622640">
        <w:rPr>
          <w:sz w:val="28"/>
          <w:szCs w:val="28"/>
        </w:rPr>
        <w:t xml:space="preserve"> mechanism approved by the National Mediation Accreditation Scheme</w:t>
      </w:r>
      <w:r>
        <w:rPr>
          <w:sz w:val="28"/>
          <w:szCs w:val="28"/>
        </w:rPr>
        <w:t xml:space="preserve"> (NMAS).</w:t>
      </w:r>
    </w:p>
    <w:p w14:paraId="53988F9D" w14:textId="3CC40941" w:rsidR="00622640" w:rsidRDefault="00622640" w:rsidP="00622640">
      <w:pPr>
        <w:pStyle w:val="ListParagraph"/>
        <w:numPr>
          <w:ilvl w:val="0"/>
          <w:numId w:val="10"/>
        </w:numPr>
        <w:jc w:val="both"/>
        <w:rPr>
          <w:sz w:val="28"/>
          <w:szCs w:val="28"/>
        </w:rPr>
      </w:pPr>
      <w:r>
        <w:rPr>
          <w:sz w:val="28"/>
          <w:szCs w:val="28"/>
        </w:rPr>
        <w:t xml:space="preserve">Develop a website </w:t>
      </w:r>
    </w:p>
    <w:p w14:paraId="73F6E3B0" w14:textId="15317AE4" w:rsidR="00622640" w:rsidRDefault="00622640" w:rsidP="00622640">
      <w:pPr>
        <w:pStyle w:val="ListParagraph"/>
        <w:numPr>
          <w:ilvl w:val="0"/>
          <w:numId w:val="10"/>
        </w:numPr>
        <w:jc w:val="both"/>
        <w:rPr>
          <w:sz w:val="28"/>
          <w:szCs w:val="28"/>
        </w:rPr>
      </w:pPr>
      <w:r>
        <w:rPr>
          <w:sz w:val="28"/>
          <w:szCs w:val="28"/>
        </w:rPr>
        <w:t>Upgrade the website to international status</w:t>
      </w:r>
      <w:r w:rsidR="00833E49">
        <w:rPr>
          <w:sz w:val="28"/>
          <w:szCs w:val="28"/>
        </w:rPr>
        <w:t>.</w:t>
      </w:r>
      <w:r>
        <w:rPr>
          <w:sz w:val="28"/>
          <w:szCs w:val="28"/>
        </w:rPr>
        <w:t xml:space="preserve"> </w:t>
      </w:r>
    </w:p>
    <w:p w14:paraId="44CD64A9" w14:textId="6AF77037" w:rsidR="00622640" w:rsidRDefault="00622640" w:rsidP="00622640">
      <w:pPr>
        <w:pStyle w:val="ListParagraph"/>
        <w:numPr>
          <w:ilvl w:val="0"/>
          <w:numId w:val="10"/>
        </w:numPr>
        <w:jc w:val="both"/>
        <w:rPr>
          <w:sz w:val="28"/>
          <w:szCs w:val="28"/>
        </w:rPr>
      </w:pPr>
      <w:r>
        <w:rPr>
          <w:sz w:val="28"/>
          <w:szCs w:val="28"/>
        </w:rPr>
        <w:t>Be approved as a Registered Accreditation Provider</w:t>
      </w:r>
      <w:r w:rsidR="00221A6F">
        <w:rPr>
          <w:sz w:val="28"/>
          <w:szCs w:val="28"/>
        </w:rPr>
        <w:t xml:space="preserve"> (RAP)</w:t>
      </w:r>
      <w:r>
        <w:rPr>
          <w:sz w:val="28"/>
          <w:szCs w:val="28"/>
        </w:rPr>
        <w:t xml:space="preserve"> </w:t>
      </w:r>
      <w:r w:rsidR="00221A6F">
        <w:rPr>
          <w:sz w:val="28"/>
          <w:szCs w:val="28"/>
        </w:rPr>
        <w:t xml:space="preserve">under </w:t>
      </w:r>
      <w:r>
        <w:rPr>
          <w:sz w:val="28"/>
          <w:szCs w:val="28"/>
        </w:rPr>
        <w:t xml:space="preserve">AMDRAS </w:t>
      </w:r>
      <w:r w:rsidR="00221A6F">
        <w:rPr>
          <w:sz w:val="28"/>
          <w:szCs w:val="28"/>
        </w:rPr>
        <w:t>(</w:t>
      </w:r>
      <w:r w:rsidR="00221A6F" w:rsidRPr="00221A6F">
        <w:rPr>
          <w:b/>
          <w:bCs/>
          <w:i/>
          <w:iCs/>
          <w:sz w:val="28"/>
          <w:szCs w:val="28"/>
        </w:rPr>
        <w:t xml:space="preserve">The Australian Mediator and Dispute Resolution Accreditation </w:t>
      </w:r>
      <w:r w:rsidR="00221A6F">
        <w:rPr>
          <w:b/>
          <w:bCs/>
          <w:i/>
          <w:iCs/>
          <w:sz w:val="28"/>
          <w:szCs w:val="28"/>
        </w:rPr>
        <w:t>Standards</w:t>
      </w:r>
      <w:r w:rsidR="00221A6F">
        <w:rPr>
          <w:sz w:val="28"/>
          <w:szCs w:val="28"/>
        </w:rPr>
        <w:t xml:space="preserve">) </w:t>
      </w:r>
      <w:r>
        <w:rPr>
          <w:sz w:val="28"/>
          <w:szCs w:val="28"/>
        </w:rPr>
        <w:t>and the Attorney Generals’ Department for FDRPs.</w:t>
      </w:r>
    </w:p>
    <w:p w14:paraId="1691D1D7" w14:textId="404D2F41" w:rsidR="00622640" w:rsidRDefault="00622640" w:rsidP="00622640">
      <w:pPr>
        <w:pStyle w:val="ListParagraph"/>
        <w:numPr>
          <w:ilvl w:val="0"/>
          <w:numId w:val="10"/>
        </w:numPr>
        <w:jc w:val="both"/>
        <w:rPr>
          <w:sz w:val="28"/>
          <w:szCs w:val="28"/>
        </w:rPr>
      </w:pPr>
      <w:r>
        <w:rPr>
          <w:sz w:val="28"/>
          <w:szCs w:val="28"/>
        </w:rPr>
        <w:t>Join various international mediation bodies,</w:t>
      </w:r>
      <w:r w:rsidR="00F90C93">
        <w:rPr>
          <w:sz w:val="28"/>
          <w:szCs w:val="28"/>
        </w:rPr>
        <w:t xml:space="preserve"> WMF, WLA, etc.</w:t>
      </w:r>
    </w:p>
    <w:p w14:paraId="4F5F171F" w14:textId="5D4E1605" w:rsidR="00622640" w:rsidRPr="00F90C93" w:rsidRDefault="00622640" w:rsidP="00622640">
      <w:pPr>
        <w:pStyle w:val="ListParagraph"/>
        <w:numPr>
          <w:ilvl w:val="0"/>
          <w:numId w:val="10"/>
        </w:numPr>
        <w:jc w:val="both"/>
        <w:rPr>
          <w:i/>
          <w:iCs/>
          <w:sz w:val="28"/>
          <w:szCs w:val="28"/>
        </w:rPr>
      </w:pPr>
      <w:r>
        <w:rPr>
          <w:sz w:val="28"/>
          <w:szCs w:val="28"/>
        </w:rPr>
        <w:t>Initiate projects in</w:t>
      </w:r>
      <w:r w:rsidR="00221A6F">
        <w:rPr>
          <w:sz w:val="28"/>
          <w:szCs w:val="28"/>
        </w:rPr>
        <w:t xml:space="preserve"> </w:t>
      </w:r>
      <w:r>
        <w:rPr>
          <w:sz w:val="28"/>
          <w:szCs w:val="28"/>
        </w:rPr>
        <w:t xml:space="preserve">Mongolia </w:t>
      </w:r>
      <w:r w:rsidR="00F90C93">
        <w:rPr>
          <w:sz w:val="28"/>
          <w:szCs w:val="28"/>
        </w:rPr>
        <w:t xml:space="preserve">and Australia </w:t>
      </w:r>
      <w:r w:rsidR="00221A6F">
        <w:rPr>
          <w:sz w:val="28"/>
          <w:szCs w:val="28"/>
        </w:rPr>
        <w:t xml:space="preserve">where </w:t>
      </w:r>
      <w:r>
        <w:rPr>
          <w:sz w:val="28"/>
          <w:szCs w:val="28"/>
        </w:rPr>
        <w:t xml:space="preserve">mediation </w:t>
      </w:r>
      <w:r w:rsidR="00221A6F">
        <w:rPr>
          <w:sz w:val="28"/>
          <w:szCs w:val="28"/>
        </w:rPr>
        <w:t xml:space="preserve">acts as </w:t>
      </w:r>
      <w:r>
        <w:rPr>
          <w:sz w:val="28"/>
          <w:szCs w:val="28"/>
        </w:rPr>
        <w:t xml:space="preserve">a </w:t>
      </w:r>
      <w:proofErr w:type="gramStart"/>
      <w:r w:rsidRPr="00F90C93">
        <w:rPr>
          <w:i/>
          <w:iCs/>
          <w:sz w:val="28"/>
          <w:szCs w:val="28"/>
        </w:rPr>
        <w:t>Social</w:t>
      </w:r>
      <w:proofErr w:type="gramEnd"/>
      <w:r w:rsidRPr="00F90C93">
        <w:rPr>
          <w:i/>
          <w:iCs/>
          <w:sz w:val="28"/>
          <w:szCs w:val="28"/>
        </w:rPr>
        <w:t xml:space="preserve"> change agent</w:t>
      </w:r>
      <w:r w:rsidR="00F90C93">
        <w:rPr>
          <w:i/>
          <w:iCs/>
          <w:sz w:val="28"/>
          <w:szCs w:val="28"/>
        </w:rPr>
        <w:t xml:space="preserve">. For example, </w:t>
      </w:r>
      <w:r w:rsidR="008F3565">
        <w:rPr>
          <w:sz w:val="28"/>
          <w:szCs w:val="28"/>
        </w:rPr>
        <w:t xml:space="preserve">assisting in </w:t>
      </w:r>
      <w:r w:rsidR="00F90C93">
        <w:rPr>
          <w:sz w:val="28"/>
          <w:szCs w:val="28"/>
        </w:rPr>
        <w:t xml:space="preserve">the establishment of a separate Family Court in Mongolia, and </w:t>
      </w:r>
      <w:r w:rsidR="008F3565">
        <w:rPr>
          <w:sz w:val="28"/>
          <w:szCs w:val="28"/>
        </w:rPr>
        <w:t xml:space="preserve">being a foundational member for </w:t>
      </w:r>
      <w:r w:rsidR="00F90C93">
        <w:rPr>
          <w:sz w:val="28"/>
          <w:szCs w:val="28"/>
        </w:rPr>
        <w:t xml:space="preserve">the establishment of CADR (Council for Alternative Dispute Resolution) in Australia. </w:t>
      </w:r>
    </w:p>
    <w:p w14:paraId="68F2AD7C" w14:textId="6E9A96A3" w:rsidR="00221A6F" w:rsidRDefault="00221A6F" w:rsidP="00622640">
      <w:pPr>
        <w:pStyle w:val="ListParagraph"/>
        <w:numPr>
          <w:ilvl w:val="0"/>
          <w:numId w:val="10"/>
        </w:numPr>
        <w:jc w:val="both"/>
        <w:rPr>
          <w:sz w:val="28"/>
          <w:szCs w:val="28"/>
        </w:rPr>
      </w:pPr>
      <w:r>
        <w:rPr>
          <w:sz w:val="28"/>
          <w:szCs w:val="28"/>
        </w:rPr>
        <w:t xml:space="preserve">Establish various Memoranda of Understanding within Mongolia, Singapore and Cambodia. </w:t>
      </w:r>
    </w:p>
    <w:p w14:paraId="76588BED" w14:textId="37C5F1BF" w:rsidR="004F6472" w:rsidRDefault="008F3565" w:rsidP="004F6472">
      <w:pPr>
        <w:pStyle w:val="ListParagraph"/>
        <w:numPr>
          <w:ilvl w:val="0"/>
          <w:numId w:val="10"/>
        </w:numPr>
        <w:jc w:val="both"/>
        <w:rPr>
          <w:sz w:val="28"/>
          <w:szCs w:val="28"/>
        </w:rPr>
      </w:pPr>
      <w:r>
        <w:rPr>
          <w:sz w:val="28"/>
          <w:szCs w:val="28"/>
        </w:rPr>
        <w:t xml:space="preserve">With Co-President Geoff Charlton, Katherine is now attempting through ADRA to have the status of Mediators changed by the Bureau of Statistics to being considered a profession. </w:t>
      </w:r>
    </w:p>
    <w:p w14:paraId="5E03965E" w14:textId="264433D4" w:rsidR="008F3565" w:rsidRDefault="008F3565" w:rsidP="00622640">
      <w:pPr>
        <w:pStyle w:val="ListParagraph"/>
        <w:numPr>
          <w:ilvl w:val="0"/>
          <w:numId w:val="10"/>
        </w:numPr>
        <w:jc w:val="both"/>
        <w:rPr>
          <w:sz w:val="28"/>
          <w:szCs w:val="28"/>
        </w:rPr>
      </w:pPr>
      <w:r>
        <w:rPr>
          <w:sz w:val="28"/>
          <w:szCs w:val="28"/>
        </w:rPr>
        <w:t xml:space="preserve">Launching international conferences that aim to assist </w:t>
      </w:r>
      <w:r w:rsidR="00CF627E" w:rsidRPr="00CF627E">
        <w:rPr>
          <w:b/>
          <w:bCs/>
          <w:sz w:val="28"/>
          <w:szCs w:val="28"/>
        </w:rPr>
        <w:t xml:space="preserve">Global </w:t>
      </w:r>
      <w:r>
        <w:rPr>
          <w:b/>
          <w:bCs/>
          <w:sz w:val="28"/>
          <w:szCs w:val="28"/>
        </w:rPr>
        <w:t>W</w:t>
      </w:r>
      <w:r w:rsidRPr="008F3565">
        <w:rPr>
          <w:b/>
          <w:bCs/>
          <w:sz w:val="28"/>
          <w:szCs w:val="28"/>
        </w:rPr>
        <w:t xml:space="preserve">ell-being through dispute resolution skills </w:t>
      </w:r>
      <w:r>
        <w:rPr>
          <w:sz w:val="28"/>
          <w:szCs w:val="28"/>
        </w:rPr>
        <w:t>(2024 and 2026)</w:t>
      </w:r>
      <w:r w:rsidR="00CF627E">
        <w:rPr>
          <w:sz w:val="28"/>
          <w:szCs w:val="28"/>
        </w:rPr>
        <w:t xml:space="preserve">. </w:t>
      </w:r>
    </w:p>
    <w:p w14:paraId="685D357A" w14:textId="77777777" w:rsidR="00221A6F" w:rsidRDefault="00221A6F" w:rsidP="00221A6F">
      <w:pPr>
        <w:pStyle w:val="ListParagraph"/>
        <w:ind w:left="1494"/>
        <w:jc w:val="both"/>
        <w:rPr>
          <w:sz w:val="28"/>
          <w:szCs w:val="28"/>
        </w:rPr>
      </w:pPr>
    </w:p>
    <w:p w14:paraId="5A785A70" w14:textId="5876387F" w:rsidR="008F3565" w:rsidRDefault="00F1513D" w:rsidP="007D4AC5">
      <w:pPr>
        <w:pStyle w:val="ListParagraph"/>
        <w:ind w:left="1134"/>
        <w:jc w:val="both"/>
        <w:rPr>
          <w:sz w:val="28"/>
          <w:szCs w:val="28"/>
        </w:rPr>
      </w:pPr>
      <w:r w:rsidRPr="004D7BA1">
        <w:rPr>
          <w:b/>
          <w:bCs/>
          <w:sz w:val="28"/>
          <w:szCs w:val="28"/>
        </w:rPr>
        <w:t>Distinguished Member Awards</w:t>
      </w:r>
      <w:r w:rsidR="008F3565">
        <w:rPr>
          <w:sz w:val="28"/>
          <w:szCs w:val="28"/>
        </w:rPr>
        <w:t>:</w:t>
      </w:r>
    </w:p>
    <w:p w14:paraId="57CC8C36" w14:textId="6AB05718" w:rsidR="00F14DA9" w:rsidRDefault="00F1513D" w:rsidP="004F6472">
      <w:pPr>
        <w:pStyle w:val="ListParagraph"/>
        <w:ind w:left="1134"/>
        <w:jc w:val="both"/>
        <w:rPr>
          <w:sz w:val="28"/>
          <w:szCs w:val="28"/>
        </w:rPr>
      </w:pPr>
      <w:r w:rsidRPr="004D7BA1">
        <w:rPr>
          <w:sz w:val="28"/>
          <w:szCs w:val="28"/>
        </w:rPr>
        <w:t xml:space="preserve">were conferred on </w:t>
      </w:r>
      <w:r w:rsidRPr="004D7BA1">
        <w:rPr>
          <w:b/>
          <w:bCs/>
          <w:sz w:val="28"/>
          <w:szCs w:val="28"/>
        </w:rPr>
        <w:t>Jane Houselander, Mark Brady, Dennis Nolan and Peggy Lim</w:t>
      </w:r>
      <w:r w:rsidR="00F90C93">
        <w:rPr>
          <w:b/>
          <w:bCs/>
          <w:sz w:val="28"/>
          <w:szCs w:val="28"/>
        </w:rPr>
        <w:t>,</w:t>
      </w:r>
      <w:r w:rsidRPr="004D7BA1">
        <w:rPr>
          <w:sz w:val="28"/>
          <w:szCs w:val="28"/>
        </w:rPr>
        <w:t xml:space="preserve"> recognising their contributions as Board Members for the last 1</w:t>
      </w:r>
      <w:r w:rsidR="00CF627E">
        <w:rPr>
          <w:sz w:val="28"/>
          <w:szCs w:val="28"/>
        </w:rPr>
        <w:t>5</w:t>
      </w:r>
      <w:r w:rsidRPr="004D7BA1">
        <w:rPr>
          <w:sz w:val="28"/>
          <w:szCs w:val="28"/>
        </w:rPr>
        <w:t xml:space="preserve"> years</w:t>
      </w:r>
      <w:r w:rsidR="00F90C93">
        <w:rPr>
          <w:sz w:val="28"/>
          <w:szCs w:val="28"/>
        </w:rPr>
        <w:t xml:space="preserve"> or more</w:t>
      </w:r>
      <w:r w:rsidRPr="004D7BA1">
        <w:rPr>
          <w:sz w:val="28"/>
          <w:szCs w:val="28"/>
        </w:rPr>
        <w:t>.</w:t>
      </w:r>
      <w:r w:rsidR="00F90C93">
        <w:rPr>
          <w:sz w:val="28"/>
          <w:szCs w:val="28"/>
        </w:rPr>
        <w:t xml:space="preserve"> It is </w:t>
      </w:r>
      <w:r w:rsidR="00F14DA9">
        <w:rPr>
          <w:sz w:val="28"/>
          <w:szCs w:val="28"/>
        </w:rPr>
        <w:t xml:space="preserve">with </w:t>
      </w:r>
      <w:r w:rsidR="00F90C93">
        <w:rPr>
          <w:sz w:val="28"/>
          <w:szCs w:val="28"/>
        </w:rPr>
        <w:t xml:space="preserve">great pride that </w:t>
      </w:r>
      <w:r w:rsidR="00F14DA9">
        <w:rPr>
          <w:sz w:val="28"/>
          <w:szCs w:val="28"/>
        </w:rPr>
        <w:t>we note</w:t>
      </w:r>
      <w:r w:rsidR="00F14DA9" w:rsidRPr="00F14DA9">
        <w:rPr>
          <w:sz w:val="28"/>
          <w:szCs w:val="28"/>
        </w:rPr>
        <w:t xml:space="preserve"> </w:t>
      </w:r>
      <w:r w:rsidR="00F14DA9">
        <w:rPr>
          <w:sz w:val="28"/>
          <w:szCs w:val="28"/>
        </w:rPr>
        <w:t xml:space="preserve">the </w:t>
      </w:r>
      <w:r w:rsidR="00F14DA9">
        <w:rPr>
          <w:sz w:val="28"/>
          <w:szCs w:val="28"/>
        </w:rPr>
        <w:lastRenderedPageBreak/>
        <w:t>CONSISTENT voluntary contributions of ADRA’s Board members</w:t>
      </w:r>
      <w:r w:rsidR="00F14DA9" w:rsidRPr="00F14DA9">
        <w:rPr>
          <w:sz w:val="28"/>
          <w:szCs w:val="28"/>
        </w:rPr>
        <w:t xml:space="preserve"> </w:t>
      </w:r>
      <w:r w:rsidR="00F14DA9">
        <w:rPr>
          <w:sz w:val="28"/>
          <w:szCs w:val="28"/>
        </w:rPr>
        <w:t>over the last 15 years or so</w:t>
      </w:r>
      <w:r w:rsidR="004F6472">
        <w:rPr>
          <w:sz w:val="28"/>
          <w:szCs w:val="28"/>
        </w:rPr>
        <w:t>,</w:t>
      </w:r>
      <w:r w:rsidR="00F14DA9">
        <w:rPr>
          <w:sz w:val="28"/>
          <w:szCs w:val="28"/>
        </w:rPr>
        <w:t xml:space="preserve"> </w:t>
      </w:r>
      <w:r w:rsidR="004F6472">
        <w:rPr>
          <w:sz w:val="28"/>
          <w:szCs w:val="28"/>
        </w:rPr>
        <w:t>which</w:t>
      </w:r>
      <w:r w:rsidR="00F14DA9">
        <w:rPr>
          <w:sz w:val="28"/>
          <w:szCs w:val="28"/>
        </w:rPr>
        <w:t xml:space="preserve"> maximise the</w:t>
      </w:r>
      <w:r w:rsidR="004F6472">
        <w:rPr>
          <w:sz w:val="28"/>
          <w:szCs w:val="28"/>
        </w:rPr>
        <w:t>ir</w:t>
      </w:r>
      <w:r w:rsidR="00F14DA9">
        <w:rPr>
          <w:sz w:val="28"/>
          <w:szCs w:val="28"/>
        </w:rPr>
        <w:t xml:space="preserve"> strengths for the </w:t>
      </w:r>
      <w:r w:rsidR="004F6472">
        <w:rPr>
          <w:sz w:val="28"/>
          <w:szCs w:val="28"/>
        </w:rPr>
        <w:t xml:space="preserve">benefit of the dispute resolution </w:t>
      </w:r>
      <w:r w:rsidR="00F14DA9">
        <w:rPr>
          <w:sz w:val="28"/>
          <w:szCs w:val="28"/>
        </w:rPr>
        <w:t xml:space="preserve">industry. </w:t>
      </w:r>
    </w:p>
    <w:p w14:paraId="4038274B" w14:textId="77777777" w:rsidR="004F6472" w:rsidRPr="004F6472" w:rsidRDefault="004F6472" w:rsidP="004F6472">
      <w:pPr>
        <w:pStyle w:val="ListParagraph"/>
        <w:ind w:left="1134"/>
        <w:jc w:val="both"/>
        <w:rPr>
          <w:sz w:val="28"/>
          <w:szCs w:val="28"/>
        </w:rPr>
      </w:pPr>
    </w:p>
    <w:p w14:paraId="394DAFD7" w14:textId="6FAC2A69" w:rsidR="00CF627E" w:rsidRDefault="00833E49" w:rsidP="007D4AC5">
      <w:pPr>
        <w:pStyle w:val="ListParagraph"/>
        <w:ind w:left="1134"/>
        <w:jc w:val="both"/>
        <w:rPr>
          <w:sz w:val="28"/>
          <w:szCs w:val="28"/>
        </w:rPr>
      </w:pPr>
      <w:r>
        <w:rPr>
          <w:sz w:val="28"/>
          <w:szCs w:val="28"/>
        </w:rPr>
        <w:t xml:space="preserve">It is noted that Mark Brady, Dennis Nolan and Jane Houselander were unavailable to receive their awards and asked if they could be conferred at the ADRA Xmas Party on 25 November 2025. A Distinguished Member award was thus conferred on </w:t>
      </w:r>
      <w:r w:rsidRPr="00833E49">
        <w:rPr>
          <w:b/>
          <w:bCs/>
          <w:sz w:val="28"/>
          <w:szCs w:val="28"/>
        </w:rPr>
        <w:t>Peggy Lim</w:t>
      </w:r>
      <w:r>
        <w:rPr>
          <w:sz w:val="28"/>
          <w:szCs w:val="28"/>
        </w:rPr>
        <w:t xml:space="preserve"> at the ADRA AGM with her friends and colleagues to congratulate </w:t>
      </w:r>
      <w:r w:rsidR="00F14DA9">
        <w:rPr>
          <w:sz w:val="28"/>
          <w:szCs w:val="28"/>
        </w:rPr>
        <w:t xml:space="preserve">and enjoy the celebration with </w:t>
      </w:r>
      <w:r>
        <w:rPr>
          <w:sz w:val="28"/>
          <w:szCs w:val="28"/>
        </w:rPr>
        <w:t xml:space="preserve">her. </w:t>
      </w:r>
    </w:p>
    <w:p w14:paraId="5BE76E10" w14:textId="17F93FC0" w:rsidR="00CF627E" w:rsidRDefault="008F3565" w:rsidP="007D4AC5">
      <w:pPr>
        <w:pStyle w:val="ListParagraph"/>
        <w:ind w:left="1134"/>
        <w:jc w:val="both"/>
        <w:rPr>
          <w:sz w:val="28"/>
          <w:szCs w:val="28"/>
        </w:rPr>
      </w:pPr>
      <w:r>
        <w:rPr>
          <w:sz w:val="28"/>
          <w:szCs w:val="28"/>
        </w:rPr>
        <w:t>The</w:t>
      </w:r>
      <w:r w:rsidR="00CF627E">
        <w:rPr>
          <w:sz w:val="28"/>
          <w:szCs w:val="28"/>
        </w:rPr>
        <w:t xml:space="preserve"> </w:t>
      </w:r>
      <w:r>
        <w:rPr>
          <w:sz w:val="28"/>
          <w:szCs w:val="28"/>
        </w:rPr>
        <w:t xml:space="preserve">dedication, support and Loyalty </w:t>
      </w:r>
      <w:r w:rsidR="00CF627E">
        <w:rPr>
          <w:sz w:val="28"/>
          <w:szCs w:val="28"/>
        </w:rPr>
        <w:t>of ADRA’s Executive Board is</w:t>
      </w:r>
      <w:r>
        <w:rPr>
          <w:sz w:val="28"/>
          <w:szCs w:val="28"/>
        </w:rPr>
        <w:t xml:space="preserve"> not just to be commended but ha</w:t>
      </w:r>
      <w:r w:rsidR="00CF627E">
        <w:rPr>
          <w:sz w:val="28"/>
          <w:szCs w:val="28"/>
        </w:rPr>
        <w:t>s</w:t>
      </w:r>
      <w:r>
        <w:rPr>
          <w:sz w:val="28"/>
          <w:szCs w:val="28"/>
        </w:rPr>
        <w:t xml:space="preserve"> formed the Backbone of ADRA without which </w:t>
      </w:r>
      <w:r w:rsidR="00CF627E">
        <w:rPr>
          <w:sz w:val="28"/>
          <w:szCs w:val="28"/>
        </w:rPr>
        <w:t>ADRA</w:t>
      </w:r>
      <w:r>
        <w:rPr>
          <w:sz w:val="28"/>
          <w:szCs w:val="28"/>
        </w:rPr>
        <w:t xml:space="preserve"> would cease to evolve to its current status as a </w:t>
      </w:r>
      <w:r w:rsidR="00CF627E">
        <w:rPr>
          <w:sz w:val="28"/>
          <w:szCs w:val="28"/>
        </w:rPr>
        <w:t xml:space="preserve">world-recognised dispute resolution body, and probably the </w:t>
      </w:r>
      <w:r w:rsidR="00CF627E" w:rsidRPr="00CF627E">
        <w:rPr>
          <w:i/>
          <w:iCs/>
          <w:sz w:val="28"/>
          <w:szCs w:val="28"/>
        </w:rPr>
        <w:t>oldest Continuous voluntary dispute resolution body in the world-</w:t>
      </w:r>
      <w:r w:rsidR="00CF627E">
        <w:rPr>
          <w:sz w:val="28"/>
          <w:szCs w:val="28"/>
        </w:rPr>
        <w:t xml:space="preserve"> </w:t>
      </w:r>
      <w:proofErr w:type="spellStart"/>
      <w:r w:rsidR="00CF627E">
        <w:rPr>
          <w:sz w:val="28"/>
          <w:szCs w:val="28"/>
        </w:rPr>
        <w:t>ie</w:t>
      </w:r>
      <w:proofErr w:type="spellEnd"/>
      <w:r w:rsidR="00CF627E">
        <w:rPr>
          <w:sz w:val="28"/>
          <w:szCs w:val="28"/>
        </w:rPr>
        <w:t xml:space="preserve"> one that has NOT amalgamated with any other organisation since its inception.</w:t>
      </w:r>
      <w:r>
        <w:rPr>
          <w:sz w:val="28"/>
          <w:szCs w:val="28"/>
        </w:rPr>
        <w:t xml:space="preserve"> </w:t>
      </w:r>
      <w:r w:rsidR="00CF627E">
        <w:rPr>
          <w:sz w:val="28"/>
          <w:szCs w:val="28"/>
        </w:rPr>
        <w:t xml:space="preserve">Many thanks to the ADRA Board and particularly to Peggy, Dennis, Mark and Jane. </w:t>
      </w:r>
    </w:p>
    <w:p w14:paraId="2FAF5E90" w14:textId="77777777" w:rsidR="00CF627E" w:rsidRPr="00CF627E" w:rsidRDefault="00F1513D" w:rsidP="00CD7F06">
      <w:pPr>
        <w:pStyle w:val="ListParagraph"/>
        <w:numPr>
          <w:ilvl w:val="1"/>
          <w:numId w:val="1"/>
        </w:numPr>
        <w:ind w:left="1134" w:hanging="414"/>
        <w:jc w:val="both"/>
        <w:rPr>
          <w:sz w:val="28"/>
          <w:szCs w:val="28"/>
        </w:rPr>
      </w:pPr>
      <w:r w:rsidRPr="004D7BA1">
        <w:rPr>
          <w:b/>
          <w:bCs/>
          <w:sz w:val="28"/>
          <w:szCs w:val="28"/>
        </w:rPr>
        <w:t xml:space="preserve">Trender: </w:t>
      </w:r>
    </w:p>
    <w:p w14:paraId="10042F69" w14:textId="0CAEF14F" w:rsidR="00CD7F06" w:rsidRPr="004F6472" w:rsidRDefault="00F1513D" w:rsidP="004F6472">
      <w:pPr>
        <w:pStyle w:val="ListParagraph"/>
        <w:ind w:left="1134"/>
        <w:jc w:val="both"/>
        <w:rPr>
          <w:sz w:val="28"/>
          <w:szCs w:val="28"/>
        </w:rPr>
      </w:pPr>
      <w:r w:rsidRPr="004D7BA1">
        <w:rPr>
          <w:sz w:val="28"/>
          <w:szCs w:val="28"/>
        </w:rPr>
        <w:t xml:space="preserve">Once again, many thanks to Tony and Kristan for their excellent monitoring, </w:t>
      </w:r>
      <w:r w:rsidR="00F90C93">
        <w:rPr>
          <w:sz w:val="28"/>
          <w:szCs w:val="28"/>
        </w:rPr>
        <w:t>maintenance</w:t>
      </w:r>
      <w:r w:rsidRPr="004D7BA1">
        <w:rPr>
          <w:sz w:val="28"/>
          <w:szCs w:val="28"/>
        </w:rPr>
        <w:t xml:space="preserve"> and changing of the Website and </w:t>
      </w:r>
      <w:r w:rsidR="00F90C93">
        <w:rPr>
          <w:sz w:val="28"/>
          <w:szCs w:val="28"/>
        </w:rPr>
        <w:t>for</w:t>
      </w:r>
      <w:r w:rsidRPr="004D7BA1">
        <w:rPr>
          <w:sz w:val="28"/>
          <w:szCs w:val="28"/>
        </w:rPr>
        <w:t xml:space="preserve"> issuing regular notices to members.</w:t>
      </w:r>
    </w:p>
    <w:p w14:paraId="5AB05434" w14:textId="27C7FD4B" w:rsidR="00F1513D" w:rsidRPr="00CF627E" w:rsidRDefault="00F1513D" w:rsidP="00FC2B1D">
      <w:pPr>
        <w:pStyle w:val="ListParagraph"/>
        <w:ind w:left="1134"/>
        <w:jc w:val="both"/>
        <w:rPr>
          <w:sz w:val="28"/>
          <w:szCs w:val="28"/>
        </w:rPr>
      </w:pPr>
      <w:bookmarkStart w:id="4" w:name="_Hlk202796640"/>
      <w:r w:rsidRPr="004D7BA1">
        <w:rPr>
          <w:b/>
          <w:bCs/>
          <w:sz w:val="28"/>
          <w:szCs w:val="28"/>
        </w:rPr>
        <w:t>Moved to adopt the Co-Presidents’ Report:</w:t>
      </w:r>
      <w:r w:rsidR="00F90C93">
        <w:rPr>
          <w:b/>
          <w:bCs/>
          <w:sz w:val="28"/>
          <w:szCs w:val="28"/>
        </w:rPr>
        <w:t xml:space="preserve"> </w:t>
      </w:r>
      <w:r w:rsidR="00F90C93" w:rsidRPr="00CF627E">
        <w:rPr>
          <w:sz w:val="28"/>
          <w:szCs w:val="28"/>
        </w:rPr>
        <w:t xml:space="preserve">Margaret McCue </w:t>
      </w:r>
    </w:p>
    <w:p w14:paraId="25B32213" w14:textId="63DBE01D" w:rsidR="00F1513D" w:rsidRPr="004F6472" w:rsidRDefault="00F1513D" w:rsidP="004F6472">
      <w:pPr>
        <w:pStyle w:val="ListParagraph"/>
        <w:ind w:left="1134"/>
        <w:jc w:val="both"/>
        <w:rPr>
          <w:b/>
          <w:bCs/>
          <w:sz w:val="28"/>
          <w:szCs w:val="28"/>
        </w:rPr>
      </w:pPr>
      <w:r w:rsidRPr="004D7BA1">
        <w:rPr>
          <w:b/>
          <w:bCs/>
          <w:sz w:val="28"/>
          <w:szCs w:val="28"/>
        </w:rPr>
        <w:t>Seconded:</w:t>
      </w:r>
      <w:r w:rsidR="00F90C93">
        <w:rPr>
          <w:b/>
          <w:bCs/>
          <w:sz w:val="28"/>
          <w:szCs w:val="28"/>
        </w:rPr>
        <w:tab/>
      </w:r>
      <w:r w:rsidR="00F90C93" w:rsidRPr="004F6472">
        <w:rPr>
          <w:sz w:val="28"/>
          <w:szCs w:val="28"/>
        </w:rPr>
        <w:t>Peggy Lim</w:t>
      </w:r>
    </w:p>
    <w:bookmarkEnd w:id="4"/>
    <w:p w14:paraId="1A612EB0" w14:textId="77777777" w:rsidR="00CD7F06" w:rsidRPr="004D7BA1" w:rsidRDefault="00CD7F06" w:rsidP="00CD7F06">
      <w:pPr>
        <w:pStyle w:val="ListParagraph"/>
        <w:ind w:left="1134"/>
        <w:jc w:val="both"/>
        <w:rPr>
          <w:sz w:val="28"/>
          <w:szCs w:val="28"/>
        </w:rPr>
      </w:pPr>
    </w:p>
    <w:p w14:paraId="1569ED3E" w14:textId="7CE34A0E" w:rsidR="00E20E2F" w:rsidRPr="00CF627E" w:rsidRDefault="00E20E2F" w:rsidP="00CD7F06">
      <w:pPr>
        <w:pStyle w:val="ListParagraph"/>
        <w:numPr>
          <w:ilvl w:val="0"/>
          <w:numId w:val="9"/>
        </w:numPr>
        <w:jc w:val="both"/>
        <w:rPr>
          <w:b/>
          <w:bCs/>
          <w:sz w:val="28"/>
          <w:szCs w:val="28"/>
        </w:rPr>
      </w:pPr>
      <w:bookmarkStart w:id="5" w:name="_Hlk204009804"/>
      <w:r w:rsidRPr="00CF627E">
        <w:rPr>
          <w:b/>
          <w:bCs/>
          <w:sz w:val="28"/>
          <w:szCs w:val="28"/>
        </w:rPr>
        <w:t xml:space="preserve">Treasurer’s </w:t>
      </w:r>
      <w:r w:rsidR="007E59A3" w:rsidRPr="00CF627E">
        <w:rPr>
          <w:b/>
          <w:bCs/>
          <w:sz w:val="28"/>
          <w:szCs w:val="28"/>
        </w:rPr>
        <w:t>Annual R</w:t>
      </w:r>
      <w:r w:rsidRPr="00CF627E">
        <w:rPr>
          <w:b/>
          <w:bCs/>
          <w:sz w:val="28"/>
          <w:szCs w:val="28"/>
        </w:rPr>
        <w:t>eport</w:t>
      </w:r>
      <w:r w:rsidR="00CD7F06" w:rsidRPr="00CF627E">
        <w:rPr>
          <w:b/>
          <w:bCs/>
          <w:sz w:val="28"/>
          <w:szCs w:val="28"/>
        </w:rPr>
        <w:t xml:space="preserve">: </w:t>
      </w:r>
    </w:p>
    <w:p w14:paraId="0DC752E3" w14:textId="661AD592" w:rsidR="006A725F" w:rsidRDefault="006A725F" w:rsidP="006A725F">
      <w:pPr>
        <w:pStyle w:val="ListParagraph"/>
        <w:numPr>
          <w:ilvl w:val="1"/>
          <w:numId w:val="9"/>
        </w:numPr>
        <w:ind w:left="1134" w:hanging="414"/>
        <w:jc w:val="both"/>
        <w:rPr>
          <w:sz w:val="28"/>
          <w:szCs w:val="28"/>
        </w:rPr>
      </w:pPr>
      <w:r w:rsidRPr="00CF627E">
        <w:rPr>
          <w:b/>
          <w:bCs/>
          <w:sz w:val="28"/>
          <w:szCs w:val="28"/>
        </w:rPr>
        <w:t xml:space="preserve">Revenue: </w:t>
      </w:r>
      <w:r w:rsidRPr="00CF627E">
        <w:rPr>
          <w:sz w:val="28"/>
          <w:szCs w:val="28"/>
        </w:rPr>
        <w:t xml:space="preserve">Receipts </w:t>
      </w:r>
      <w:r w:rsidR="001F467D" w:rsidRPr="00CF627E">
        <w:rPr>
          <w:sz w:val="28"/>
          <w:szCs w:val="28"/>
        </w:rPr>
        <w:t xml:space="preserve">(excluding interest on term deposit) </w:t>
      </w:r>
      <w:r w:rsidRPr="00CF627E">
        <w:rPr>
          <w:sz w:val="28"/>
          <w:szCs w:val="28"/>
        </w:rPr>
        <w:t xml:space="preserve">during the </w:t>
      </w:r>
      <w:r w:rsidR="00741D08" w:rsidRPr="00CF627E">
        <w:rPr>
          <w:sz w:val="28"/>
          <w:szCs w:val="28"/>
        </w:rPr>
        <w:t xml:space="preserve">financial </w:t>
      </w:r>
      <w:r w:rsidRPr="00CF627E">
        <w:rPr>
          <w:sz w:val="28"/>
          <w:szCs w:val="28"/>
        </w:rPr>
        <w:t>year to Ju</w:t>
      </w:r>
      <w:r w:rsidR="00741D08" w:rsidRPr="00CF627E">
        <w:rPr>
          <w:sz w:val="28"/>
          <w:szCs w:val="28"/>
        </w:rPr>
        <w:t>ne</w:t>
      </w:r>
      <w:r w:rsidRPr="00CF627E">
        <w:rPr>
          <w:sz w:val="28"/>
          <w:szCs w:val="28"/>
        </w:rPr>
        <w:t xml:space="preserve"> 2025 were $</w:t>
      </w:r>
      <w:r w:rsidR="001F467D" w:rsidRPr="00CF627E">
        <w:rPr>
          <w:sz w:val="28"/>
          <w:szCs w:val="28"/>
        </w:rPr>
        <w:t>35,979</w:t>
      </w:r>
      <w:r w:rsidRPr="00CF627E">
        <w:rPr>
          <w:sz w:val="28"/>
          <w:szCs w:val="28"/>
        </w:rPr>
        <w:t xml:space="preserve"> and outgoings were $</w:t>
      </w:r>
      <w:r w:rsidR="001F467D" w:rsidRPr="00CF627E">
        <w:rPr>
          <w:sz w:val="28"/>
          <w:szCs w:val="28"/>
        </w:rPr>
        <w:t>37,281</w:t>
      </w:r>
      <w:r w:rsidRPr="00CF627E">
        <w:rPr>
          <w:sz w:val="28"/>
          <w:szCs w:val="28"/>
        </w:rPr>
        <w:t xml:space="preserve">, resulting in a net </w:t>
      </w:r>
      <w:r w:rsidR="001F467D" w:rsidRPr="00CF627E">
        <w:rPr>
          <w:sz w:val="28"/>
          <w:szCs w:val="28"/>
        </w:rPr>
        <w:t xml:space="preserve">operating </w:t>
      </w:r>
      <w:r w:rsidR="00741D08" w:rsidRPr="00CF627E">
        <w:rPr>
          <w:sz w:val="28"/>
          <w:szCs w:val="28"/>
        </w:rPr>
        <w:t xml:space="preserve">shortfall </w:t>
      </w:r>
      <w:r w:rsidRPr="00CF627E">
        <w:rPr>
          <w:sz w:val="28"/>
          <w:szCs w:val="28"/>
        </w:rPr>
        <w:t xml:space="preserve">of </w:t>
      </w:r>
      <w:r w:rsidRPr="00CF627E">
        <w:rPr>
          <w:color w:val="EE0000"/>
          <w:sz w:val="28"/>
          <w:szCs w:val="28"/>
        </w:rPr>
        <w:t>$</w:t>
      </w:r>
      <w:r w:rsidR="001F467D" w:rsidRPr="00CF627E">
        <w:rPr>
          <w:color w:val="EE0000"/>
          <w:sz w:val="28"/>
          <w:szCs w:val="28"/>
        </w:rPr>
        <w:t>1,302</w:t>
      </w:r>
      <w:r w:rsidRPr="00CF627E">
        <w:rPr>
          <w:sz w:val="28"/>
          <w:szCs w:val="28"/>
        </w:rPr>
        <w:t>.</w:t>
      </w:r>
    </w:p>
    <w:p w14:paraId="292EE032" w14:textId="2B48F45B" w:rsidR="006A725F" w:rsidRPr="00CF627E" w:rsidRDefault="006A725F" w:rsidP="006A725F">
      <w:pPr>
        <w:pStyle w:val="ListParagraph"/>
        <w:numPr>
          <w:ilvl w:val="1"/>
          <w:numId w:val="9"/>
        </w:numPr>
        <w:ind w:left="1134" w:hanging="414"/>
        <w:jc w:val="both"/>
        <w:rPr>
          <w:b/>
          <w:bCs/>
          <w:sz w:val="28"/>
          <w:szCs w:val="28"/>
        </w:rPr>
      </w:pPr>
      <w:r w:rsidRPr="00CF627E">
        <w:rPr>
          <w:b/>
          <w:bCs/>
          <w:sz w:val="28"/>
          <w:szCs w:val="28"/>
        </w:rPr>
        <w:t>Funds:</w:t>
      </w:r>
      <w:r w:rsidRPr="00CF627E">
        <w:rPr>
          <w:sz w:val="28"/>
          <w:szCs w:val="28"/>
        </w:rPr>
        <w:t xml:space="preserve"> </w:t>
      </w:r>
      <w:bookmarkStart w:id="6" w:name="_Hlk204008833"/>
      <w:r w:rsidRPr="00CF627E">
        <w:rPr>
          <w:sz w:val="28"/>
          <w:szCs w:val="28"/>
        </w:rPr>
        <w:t xml:space="preserve">As at </w:t>
      </w:r>
      <w:r w:rsidR="00741D08" w:rsidRPr="00CF627E">
        <w:rPr>
          <w:sz w:val="28"/>
          <w:szCs w:val="28"/>
        </w:rPr>
        <w:t xml:space="preserve">June </w:t>
      </w:r>
      <w:r w:rsidRPr="00CF627E">
        <w:rPr>
          <w:sz w:val="28"/>
          <w:szCs w:val="28"/>
        </w:rPr>
        <w:t xml:space="preserve">2024, total funds in Bank Account were </w:t>
      </w:r>
      <w:r w:rsidR="001F467D" w:rsidRPr="00CF627E">
        <w:rPr>
          <w:sz w:val="28"/>
          <w:szCs w:val="28"/>
        </w:rPr>
        <w:t>$13,510</w:t>
      </w:r>
      <w:r w:rsidRPr="00CF627E">
        <w:rPr>
          <w:sz w:val="28"/>
          <w:szCs w:val="28"/>
        </w:rPr>
        <w:t>. As at Ju</w:t>
      </w:r>
      <w:r w:rsidR="00741D08" w:rsidRPr="00CF627E">
        <w:rPr>
          <w:sz w:val="28"/>
          <w:szCs w:val="28"/>
        </w:rPr>
        <w:t>ne</w:t>
      </w:r>
      <w:r w:rsidRPr="00CF627E">
        <w:rPr>
          <w:sz w:val="28"/>
          <w:szCs w:val="28"/>
        </w:rPr>
        <w:t xml:space="preserve"> 2025, total funds were </w:t>
      </w:r>
      <w:r w:rsidR="001F467D" w:rsidRPr="00CF627E">
        <w:rPr>
          <w:sz w:val="28"/>
          <w:szCs w:val="28"/>
        </w:rPr>
        <w:t>$12,208</w:t>
      </w:r>
      <w:r w:rsidRPr="00CF627E">
        <w:rPr>
          <w:sz w:val="28"/>
          <w:szCs w:val="28"/>
        </w:rPr>
        <w:t xml:space="preserve">, </w:t>
      </w:r>
      <w:r w:rsidR="001F467D" w:rsidRPr="00CF627E">
        <w:rPr>
          <w:sz w:val="28"/>
          <w:szCs w:val="28"/>
        </w:rPr>
        <w:t>a difference</w:t>
      </w:r>
      <w:r w:rsidRPr="00CF627E">
        <w:rPr>
          <w:sz w:val="28"/>
          <w:szCs w:val="28"/>
        </w:rPr>
        <w:t xml:space="preserve"> of </w:t>
      </w:r>
      <w:r w:rsidR="001F467D" w:rsidRPr="00CF627E">
        <w:rPr>
          <w:sz w:val="28"/>
          <w:szCs w:val="28"/>
        </w:rPr>
        <w:t>$1,302.</w:t>
      </w:r>
      <w:bookmarkEnd w:id="6"/>
    </w:p>
    <w:p w14:paraId="1BF85600" w14:textId="35BCD961" w:rsidR="001F467D" w:rsidRPr="00CF627E" w:rsidRDefault="001F467D" w:rsidP="006A725F">
      <w:pPr>
        <w:pStyle w:val="ListParagraph"/>
        <w:numPr>
          <w:ilvl w:val="1"/>
          <w:numId w:val="9"/>
        </w:numPr>
        <w:ind w:left="1134" w:hanging="414"/>
        <w:jc w:val="both"/>
        <w:rPr>
          <w:b/>
          <w:bCs/>
          <w:sz w:val="28"/>
          <w:szCs w:val="28"/>
        </w:rPr>
      </w:pPr>
      <w:r w:rsidRPr="00CF627E">
        <w:rPr>
          <w:b/>
          <w:bCs/>
          <w:sz w:val="28"/>
          <w:szCs w:val="28"/>
        </w:rPr>
        <w:t xml:space="preserve">Term Deposit: </w:t>
      </w:r>
      <w:r w:rsidRPr="00CF627E">
        <w:rPr>
          <w:sz w:val="28"/>
          <w:szCs w:val="28"/>
        </w:rPr>
        <w:t xml:space="preserve">As at </w:t>
      </w:r>
      <w:r w:rsidR="00741D08" w:rsidRPr="00CF627E">
        <w:rPr>
          <w:sz w:val="28"/>
          <w:szCs w:val="28"/>
        </w:rPr>
        <w:t>June</w:t>
      </w:r>
      <w:r w:rsidRPr="00CF627E">
        <w:rPr>
          <w:sz w:val="28"/>
          <w:szCs w:val="28"/>
        </w:rPr>
        <w:t xml:space="preserve"> 2024, total funds in term deposit Account were $</w:t>
      </w:r>
      <w:r w:rsidR="003C65BA" w:rsidRPr="00CF627E">
        <w:rPr>
          <w:sz w:val="28"/>
          <w:szCs w:val="28"/>
        </w:rPr>
        <w:t>36,929</w:t>
      </w:r>
      <w:r w:rsidRPr="00CF627E">
        <w:rPr>
          <w:sz w:val="28"/>
          <w:szCs w:val="28"/>
        </w:rPr>
        <w:t>. As at Ju</w:t>
      </w:r>
      <w:r w:rsidR="00741D08" w:rsidRPr="00CF627E">
        <w:rPr>
          <w:sz w:val="28"/>
          <w:szCs w:val="28"/>
        </w:rPr>
        <w:t>ne</w:t>
      </w:r>
      <w:r w:rsidRPr="00CF627E">
        <w:rPr>
          <w:sz w:val="28"/>
          <w:szCs w:val="28"/>
        </w:rPr>
        <w:t xml:space="preserve"> 2025, total funds were $37,415, a </w:t>
      </w:r>
      <w:r w:rsidR="003C65BA" w:rsidRPr="00CF627E">
        <w:rPr>
          <w:sz w:val="28"/>
          <w:szCs w:val="28"/>
        </w:rPr>
        <w:t xml:space="preserve">positive </w:t>
      </w:r>
      <w:r w:rsidRPr="00CF627E">
        <w:rPr>
          <w:sz w:val="28"/>
          <w:szCs w:val="28"/>
        </w:rPr>
        <w:t xml:space="preserve">difference of </w:t>
      </w:r>
      <w:r w:rsidR="003C65BA" w:rsidRPr="00CF627E">
        <w:rPr>
          <w:sz w:val="28"/>
          <w:szCs w:val="28"/>
        </w:rPr>
        <w:t>$486 (not including interest credited on next roll-over)</w:t>
      </w:r>
      <w:r w:rsidRPr="00CF627E">
        <w:rPr>
          <w:sz w:val="28"/>
          <w:szCs w:val="28"/>
        </w:rPr>
        <w:t>.</w:t>
      </w:r>
    </w:p>
    <w:p w14:paraId="0F39DF51" w14:textId="7315ECEF" w:rsidR="00CF627E" w:rsidRPr="00CF627E" w:rsidRDefault="003C65BA" w:rsidP="00CF627E">
      <w:pPr>
        <w:pStyle w:val="ListParagraph"/>
        <w:numPr>
          <w:ilvl w:val="1"/>
          <w:numId w:val="9"/>
        </w:numPr>
        <w:ind w:left="1134" w:hanging="414"/>
        <w:jc w:val="both"/>
        <w:rPr>
          <w:b/>
          <w:bCs/>
          <w:sz w:val="28"/>
          <w:szCs w:val="28"/>
        </w:rPr>
      </w:pPr>
      <w:r w:rsidRPr="00CF627E">
        <w:rPr>
          <w:b/>
          <w:bCs/>
          <w:sz w:val="28"/>
          <w:szCs w:val="28"/>
        </w:rPr>
        <w:t xml:space="preserve">Overall, </w:t>
      </w:r>
      <w:r w:rsidRPr="00CF627E">
        <w:rPr>
          <w:sz w:val="28"/>
          <w:szCs w:val="28"/>
        </w:rPr>
        <w:t>ADRA should break about even</w:t>
      </w:r>
      <w:r w:rsidR="00741D08" w:rsidRPr="00CF627E">
        <w:rPr>
          <w:sz w:val="28"/>
          <w:szCs w:val="28"/>
        </w:rPr>
        <w:t xml:space="preserve"> in the year to June 25</w:t>
      </w:r>
      <w:r w:rsidRPr="00CF627E">
        <w:rPr>
          <w:sz w:val="28"/>
          <w:szCs w:val="28"/>
        </w:rPr>
        <w:t xml:space="preserve">, compared with a </w:t>
      </w:r>
      <w:r w:rsidR="00741D08" w:rsidRPr="00CF627E">
        <w:rPr>
          <w:sz w:val="28"/>
          <w:szCs w:val="28"/>
        </w:rPr>
        <w:t>shortfall</w:t>
      </w:r>
      <w:r w:rsidRPr="00CF627E">
        <w:rPr>
          <w:sz w:val="28"/>
          <w:szCs w:val="28"/>
        </w:rPr>
        <w:t xml:space="preserve"> of $9,422 the previous year.</w:t>
      </w:r>
    </w:p>
    <w:p w14:paraId="1738C0D0" w14:textId="292CF410" w:rsidR="00741D08" w:rsidRPr="00CF627E" w:rsidRDefault="00741D08" w:rsidP="006A725F">
      <w:pPr>
        <w:pStyle w:val="ListParagraph"/>
        <w:numPr>
          <w:ilvl w:val="1"/>
          <w:numId w:val="9"/>
        </w:numPr>
        <w:ind w:left="1134" w:hanging="414"/>
        <w:jc w:val="both"/>
        <w:rPr>
          <w:b/>
          <w:bCs/>
          <w:sz w:val="28"/>
          <w:szCs w:val="28"/>
        </w:rPr>
      </w:pPr>
      <w:r w:rsidRPr="00CF627E">
        <w:rPr>
          <w:b/>
          <w:bCs/>
          <w:sz w:val="28"/>
          <w:szCs w:val="28"/>
        </w:rPr>
        <w:t>Total Funds</w:t>
      </w:r>
      <w:r w:rsidRPr="00CF627E">
        <w:rPr>
          <w:sz w:val="28"/>
          <w:szCs w:val="28"/>
        </w:rPr>
        <w:t xml:space="preserve"> as at June 25 were $49,623, compared with $50,439 the previous year.</w:t>
      </w:r>
    </w:p>
    <w:p w14:paraId="23381073" w14:textId="373743FB" w:rsidR="006A725F" w:rsidRPr="00CF627E" w:rsidRDefault="006A725F" w:rsidP="006A725F">
      <w:pPr>
        <w:pStyle w:val="ListParagraph"/>
        <w:numPr>
          <w:ilvl w:val="1"/>
          <w:numId w:val="9"/>
        </w:numPr>
        <w:ind w:left="1134" w:hanging="414"/>
        <w:jc w:val="both"/>
        <w:rPr>
          <w:b/>
          <w:bCs/>
          <w:sz w:val="28"/>
          <w:szCs w:val="28"/>
        </w:rPr>
      </w:pPr>
      <w:r w:rsidRPr="00CF627E">
        <w:rPr>
          <w:b/>
          <w:bCs/>
          <w:sz w:val="28"/>
          <w:szCs w:val="28"/>
        </w:rPr>
        <w:lastRenderedPageBreak/>
        <w:t>Governance Manual:</w:t>
      </w:r>
      <w:r w:rsidRPr="00CF627E">
        <w:rPr>
          <w:sz w:val="28"/>
          <w:szCs w:val="28"/>
        </w:rPr>
        <w:t xml:space="preserve"> A start has been made in assembling a Governance Manual.</w:t>
      </w:r>
    </w:p>
    <w:p w14:paraId="2B043115" w14:textId="3E4CE436" w:rsidR="00CF627E" w:rsidRPr="00CF627E" w:rsidRDefault="00F1513D" w:rsidP="00F1513D">
      <w:pPr>
        <w:pStyle w:val="ListParagraph"/>
        <w:jc w:val="both"/>
        <w:rPr>
          <w:sz w:val="28"/>
          <w:szCs w:val="28"/>
        </w:rPr>
      </w:pPr>
      <w:r w:rsidRPr="00CF627E">
        <w:rPr>
          <w:b/>
          <w:bCs/>
          <w:sz w:val="28"/>
          <w:szCs w:val="28"/>
        </w:rPr>
        <w:t>Moved to adopt the Treasurer’s Report:</w:t>
      </w:r>
      <w:r w:rsidR="00CF627E">
        <w:rPr>
          <w:b/>
          <w:bCs/>
          <w:sz w:val="28"/>
          <w:szCs w:val="28"/>
        </w:rPr>
        <w:t xml:space="preserve"> </w:t>
      </w:r>
      <w:r w:rsidR="00CF627E" w:rsidRPr="00CF627E">
        <w:rPr>
          <w:sz w:val="28"/>
          <w:szCs w:val="28"/>
        </w:rPr>
        <w:t>Peggy Lim</w:t>
      </w:r>
    </w:p>
    <w:p w14:paraId="0D275D09" w14:textId="5971FCD2" w:rsidR="00CF627E" w:rsidRPr="00CF627E" w:rsidRDefault="00F1513D" w:rsidP="00F1513D">
      <w:pPr>
        <w:pStyle w:val="ListParagraph"/>
        <w:jc w:val="both"/>
        <w:rPr>
          <w:sz w:val="28"/>
          <w:szCs w:val="28"/>
        </w:rPr>
      </w:pPr>
      <w:r w:rsidRPr="00CF627E">
        <w:rPr>
          <w:b/>
          <w:bCs/>
          <w:sz w:val="28"/>
          <w:szCs w:val="28"/>
        </w:rPr>
        <w:t>Seconded:</w:t>
      </w:r>
      <w:r w:rsidR="001A4103">
        <w:rPr>
          <w:b/>
          <w:bCs/>
          <w:sz w:val="28"/>
          <w:szCs w:val="28"/>
        </w:rPr>
        <w:t xml:space="preserve"> </w:t>
      </w:r>
      <w:r w:rsidR="00CF627E">
        <w:rPr>
          <w:sz w:val="28"/>
          <w:szCs w:val="28"/>
        </w:rPr>
        <w:t>Jessica Rossell</w:t>
      </w:r>
    </w:p>
    <w:bookmarkEnd w:id="5"/>
    <w:p w14:paraId="64D0B3D5" w14:textId="77777777" w:rsidR="006A725F" w:rsidRPr="00CF627E" w:rsidRDefault="006A725F" w:rsidP="006A725F">
      <w:pPr>
        <w:pStyle w:val="ListParagraph"/>
        <w:ind w:left="1134"/>
        <w:jc w:val="both"/>
        <w:rPr>
          <w:b/>
          <w:bCs/>
          <w:sz w:val="28"/>
          <w:szCs w:val="28"/>
        </w:rPr>
      </w:pPr>
    </w:p>
    <w:p w14:paraId="649E8C7A" w14:textId="77DE7DF5" w:rsidR="00E20E2F" w:rsidRPr="00CF627E" w:rsidRDefault="00E20E2F" w:rsidP="00CD7F06">
      <w:pPr>
        <w:pStyle w:val="ListParagraph"/>
        <w:numPr>
          <w:ilvl w:val="0"/>
          <w:numId w:val="9"/>
        </w:numPr>
        <w:jc w:val="both"/>
        <w:rPr>
          <w:b/>
          <w:bCs/>
          <w:sz w:val="28"/>
          <w:szCs w:val="28"/>
        </w:rPr>
      </w:pPr>
      <w:r w:rsidRPr="00CF627E">
        <w:rPr>
          <w:b/>
          <w:bCs/>
          <w:sz w:val="28"/>
          <w:szCs w:val="28"/>
        </w:rPr>
        <w:t xml:space="preserve">Membership Officer’s </w:t>
      </w:r>
      <w:r w:rsidR="007E59A3" w:rsidRPr="00CF627E">
        <w:rPr>
          <w:b/>
          <w:bCs/>
          <w:sz w:val="28"/>
          <w:szCs w:val="28"/>
        </w:rPr>
        <w:t xml:space="preserve">Annual </w:t>
      </w:r>
      <w:r w:rsidRPr="00CF627E">
        <w:rPr>
          <w:b/>
          <w:bCs/>
          <w:sz w:val="28"/>
          <w:szCs w:val="28"/>
        </w:rPr>
        <w:t>Report</w:t>
      </w:r>
      <w:r w:rsidR="00CD7F06" w:rsidRPr="00CF627E">
        <w:rPr>
          <w:b/>
          <w:bCs/>
          <w:sz w:val="28"/>
          <w:szCs w:val="28"/>
        </w:rPr>
        <w:t xml:space="preserve">: </w:t>
      </w:r>
    </w:p>
    <w:p w14:paraId="2FDC05CF" w14:textId="26D79D28" w:rsidR="00CC6947" w:rsidRDefault="006A725F" w:rsidP="00CC6947">
      <w:pPr>
        <w:pStyle w:val="ListParagraph"/>
        <w:numPr>
          <w:ilvl w:val="1"/>
          <w:numId w:val="9"/>
        </w:numPr>
        <w:jc w:val="both"/>
        <w:rPr>
          <w:sz w:val="28"/>
          <w:szCs w:val="28"/>
        </w:rPr>
      </w:pPr>
      <w:r w:rsidRPr="00CF627E">
        <w:rPr>
          <w:b/>
          <w:bCs/>
          <w:sz w:val="28"/>
          <w:szCs w:val="28"/>
        </w:rPr>
        <w:t xml:space="preserve">Renewals and New Members: </w:t>
      </w:r>
      <w:r w:rsidR="00EE728C" w:rsidRPr="00CF627E">
        <w:rPr>
          <w:sz w:val="28"/>
          <w:szCs w:val="28"/>
        </w:rPr>
        <w:t>A</w:t>
      </w:r>
      <w:r w:rsidRPr="00CF627E">
        <w:rPr>
          <w:sz w:val="28"/>
          <w:szCs w:val="28"/>
        </w:rPr>
        <w:t xml:space="preserve">s at </w:t>
      </w:r>
      <w:r w:rsidR="00D148BF" w:rsidRPr="00CF627E">
        <w:rPr>
          <w:sz w:val="28"/>
          <w:szCs w:val="28"/>
        </w:rPr>
        <w:t>22</w:t>
      </w:r>
      <w:r w:rsidRPr="00CF627E">
        <w:rPr>
          <w:sz w:val="28"/>
          <w:szCs w:val="28"/>
        </w:rPr>
        <w:t xml:space="preserve"> July 2025</w:t>
      </w:r>
      <w:r w:rsidR="00D148BF" w:rsidRPr="00CF627E">
        <w:rPr>
          <w:sz w:val="28"/>
          <w:szCs w:val="28"/>
        </w:rPr>
        <w:t>,</w:t>
      </w:r>
      <w:r w:rsidRPr="00CF627E">
        <w:rPr>
          <w:sz w:val="28"/>
          <w:szCs w:val="28"/>
        </w:rPr>
        <w:t xml:space="preserve"> membership was </w:t>
      </w:r>
      <w:r w:rsidR="00D148BF" w:rsidRPr="00CF627E">
        <w:rPr>
          <w:sz w:val="28"/>
          <w:szCs w:val="28"/>
        </w:rPr>
        <w:t xml:space="preserve">over a hundred with 16 new members since March 2025. </w:t>
      </w:r>
    </w:p>
    <w:p w14:paraId="78227F2F" w14:textId="677F5124" w:rsidR="00833E49" w:rsidRPr="00833E49" w:rsidRDefault="00D148BF" w:rsidP="00833E49">
      <w:pPr>
        <w:pStyle w:val="ListParagraph"/>
        <w:numPr>
          <w:ilvl w:val="1"/>
          <w:numId w:val="9"/>
        </w:numPr>
        <w:jc w:val="both"/>
        <w:rPr>
          <w:sz w:val="28"/>
          <w:szCs w:val="28"/>
        </w:rPr>
      </w:pPr>
      <w:r w:rsidRPr="00CF627E">
        <w:rPr>
          <w:sz w:val="28"/>
          <w:szCs w:val="28"/>
        </w:rPr>
        <w:t>A task for the coming year will be</w:t>
      </w:r>
      <w:r w:rsidR="00CC6947" w:rsidRPr="00CF627E">
        <w:rPr>
          <w:sz w:val="28"/>
          <w:szCs w:val="28"/>
        </w:rPr>
        <w:t xml:space="preserve"> to see if we can have better reporting from the Website of the categories of members and total renewals and non-renewal</w:t>
      </w:r>
      <w:r w:rsidR="00833E49">
        <w:rPr>
          <w:sz w:val="28"/>
          <w:szCs w:val="28"/>
        </w:rPr>
        <w:t xml:space="preserve">s. </w:t>
      </w:r>
    </w:p>
    <w:p w14:paraId="5B14CE9C" w14:textId="04FCE09B" w:rsidR="00F1513D" w:rsidRPr="00CF627E" w:rsidRDefault="00F1513D" w:rsidP="00F1513D">
      <w:pPr>
        <w:pStyle w:val="ListParagraph"/>
        <w:ind w:left="1134"/>
        <w:jc w:val="both"/>
        <w:rPr>
          <w:sz w:val="28"/>
          <w:szCs w:val="28"/>
        </w:rPr>
      </w:pPr>
      <w:r w:rsidRPr="00CF627E">
        <w:rPr>
          <w:b/>
          <w:bCs/>
          <w:sz w:val="28"/>
          <w:szCs w:val="28"/>
        </w:rPr>
        <w:t>Moved to adopt the Membership Officer’s Report:</w:t>
      </w:r>
      <w:r w:rsidR="00C02C07" w:rsidRPr="00CF627E">
        <w:rPr>
          <w:b/>
          <w:bCs/>
          <w:sz w:val="28"/>
          <w:szCs w:val="28"/>
        </w:rPr>
        <w:t xml:space="preserve"> </w:t>
      </w:r>
      <w:r w:rsidR="00C02C07" w:rsidRPr="00CF627E">
        <w:rPr>
          <w:sz w:val="28"/>
          <w:szCs w:val="28"/>
        </w:rPr>
        <w:t>Margaret McCue</w:t>
      </w:r>
    </w:p>
    <w:p w14:paraId="4847160E" w14:textId="74414564" w:rsidR="00F1513D" w:rsidRPr="00CF627E" w:rsidRDefault="00F1513D" w:rsidP="00F1513D">
      <w:pPr>
        <w:pStyle w:val="ListParagraph"/>
        <w:ind w:left="1134"/>
        <w:jc w:val="both"/>
        <w:rPr>
          <w:sz w:val="28"/>
          <w:szCs w:val="28"/>
        </w:rPr>
      </w:pPr>
      <w:r w:rsidRPr="00CF627E">
        <w:rPr>
          <w:b/>
          <w:bCs/>
          <w:sz w:val="28"/>
          <w:szCs w:val="28"/>
        </w:rPr>
        <w:t>Seconded:</w:t>
      </w:r>
      <w:r w:rsidR="00C02C07" w:rsidRPr="00CF627E">
        <w:rPr>
          <w:b/>
          <w:bCs/>
          <w:sz w:val="28"/>
          <w:szCs w:val="28"/>
        </w:rPr>
        <w:t xml:space="preserve"> </w:t>
      </w:r>
      <w:r w:rsidR="00C02C07" w:rsidRPr="00CF627E">
        <w:rPr>
          <w:sz w:val="28"/>
          <w:szCs w:val="28"/>
        </w:rPr>
        <w:t>Peggy Lim</w:t>
      </w:r>
    </w:p>
    <w:p w14:paraId="6F69621C" w14:textId="77777777" w:rsidR="00EE728C" w:rsidRPr="00CF627E" w:rsidRDefault="00EE728C" w:rsidP="006A725F">
      <w:pPr>
        <w:pStyle w:val="ListParagraph"/>
        <w:ind w:left="1134" w:hanging="414"/>
        <w:jc w:val="both"/>
        <w:rPr>
          <w:sz w:val="28"/>
          <w:szCs w:val="28"/>
        </w:rPr>
      </w:pPr>
    </w:p>
    <w:p w14:paraId="5B069CB6" w14:textId="56050081" w:rsidR="00E20E2F" w:rsidRPr="00CF627E" w:rsidRDefault="00E20E2F" w:rsidP="00CD7F06">
      <w:pPr>
        <w:pStyle w:val="ListParagraph"/>
        <w:numPr>
          <w:ilvl w:val="0"/>
          <w:numId w:val="9"/>
        </w:numPr>
        <w:jc w:val="both"/>
        <w:rPr>
          <w:b/>
          <w:bCs/>
          <w:sz w:val="28"/>
          <w:szCs w:val="28"/>
        </w:rPr>
      </w:pPr>
      <w:r w:rsidRPr="00CF627E">
        <w:rPr>
          <w:b/>
          <w:bCs/>
          <w:sz w:val="28"/>
          <w:szCs w:val="28"/>
        </w:rPr>
        <w:t xml:space="preserve">Accreditation Officer’s </w:t>
      </w:r>
      <w:r w:rsidR="007E59A3" w:rsidRPr="00CF627E">
        <w:rPr>
          <w:b/>
          <w:bCs/>
          <w:sz w:val="28"/>
          <w:szCs w:val="28"/>
        </w:rPr>
        <w:t xml:space="preserve">Annual </w:t>
      </w:r>
      <w:r w:rsidRPr="00CF627E">
        <w:rPr>
          <w:b/>
          <w:bCs/>
          <w:sz w:val="28"/>
          <w:szCs w:val="28"/>
        </w:rPr>
        <w:t>Report</w:t>
      </w:r>
      <w:r w:rsidR="00CD7F06" w:rsidRPr="00CF627E">
        <w:rPr>
          <w:b/>
          <w:bCs/>
          <w:sz w:val="28"/>
          <w:szCs w:val="28"/>
        </w:rPr>
        <w:t xml:space="preserve">: </w:t>
      </w:r>
    </w:p>
    <w:p w14:paraId="1EF6F901" w14:textId="77777777" w:rsidR="00833E49" w:rsidRPr="00833E49" w:rsidRDefault="00EE728C" w:rsidP="001C6EDF">
      <w:pPr>
        <w:pStyle w:val="ListParagraph"/>
        <w:numPr>
          <w:ilvl w:val="1"/>
          <w:numId w:val="9"/>
        </w:numPr>
        <w:ind w:left="1134" w:hanging="414"/>
        <w:jc w:val="both"/>
        <w:rPr>
          <w:sz w:val="28"/>
          <w:szCs w:val="28"/>
        </w:rPr>
      </w:pPr>
      <w:r w:rsidRPr="00CF627E">
        <w:rPr>
          <w:b/>
          <w:bCs/>
          <w:sz w:val="28"/>
          <w:szCs w:val="28"/>
        </w:rPr>
        <w:t xml:space="preserve">Accreditations, Re-Accreditations and Transfers: </w:t>
      </w:r>
    </w:p>
    <w:p w14:paraId="78509404" w14:textId="66BDEB41" w:rsidR="00EE728C" w:rsidRDefault="00EE728C" w:rsidP="00833E49">
      <w:pPr>
        <w:pStyle w:val="ListParagraph"/>
        <w:ind w:left="1134"/>
        <w:jc w:val="both"/>
        <w:rPr>
          <w:sz w:val="28"/>
          <w:szCs w:val="28"/>
        </w:rPr>
      </w:pPr>
      <w:r w:rsidRPr="00CF627E">
        <w:rPr>
          <w:sz w:val="28"/>
          <w:szCs w:val="28"/>
        </w:rPr>
        <w:t xml:space="preserve">In the period to 21 July 2025, there have been </w:t>
      </w:r>
      <w:r w:rsidR="00C60E8E" w:rsidRPr="00CF627E">
        <w:rPr>
          <w:sz w:val="28"/>
          <w:szCs w:val="28"/>
        </w:rPr>
        <w:t>7</w:t>
      </w:r>
      <w:r w:rsidRPr="00CF627E">
        <w:rPr>
          <w:sz w:val="28"/>
          <w:szCs w:val="28"/>
        </w:rPr>
        <w:t xml:space="preserve"> Accreditations, </w:t>
      </w:r>
      <w:r w:rsidR="00C60E8E" w:rsidRPr="00CF627E">
        <w:rPr>
          <w:sz w:val="28"/>
          <w:szCs w:val="28"/>
        </w:rPr>
        <w:t>22</w:t>
      </w:r>
      <w:r w:rsidRPr="00CF627E">
        <w:rPr>
          <w:sz w:val="28"/>
          <w:szCs w:val="28"/>
        </w:rPr>
        <w:t xml:space="preserve"> Re-Accreditations and </w:t>
      </w:r>
      <w:r w:rsidR="00C60E8E" w:rsidRPr="00CF627E">
        <w:rPr>
          <w:sz w:val="28"/>
          <w:szCs w:val="28"/>
        </w:rPr>
        <w:t>4</w:t>
      </w:r>
      <w:r w:rsidRPr="00CF627E">
        <w:rPr>
          <w:sz w:val="28"/>
          <w:szCs w:val="28"/>
        </w:rPr>
        <w:t xml:space="preserve"> Transfers of Accreditation.</w:t>
      </w:r>
    </w:p>
    <w:p w14:paraId="294425B7" w14:textId="06B30368" w:rsidR="00C60E8E" w:rsidRPr="00CF627E" w:rsidRDefault="00C60E8E" w:rsidP="001C6EDF">
      <w:pPr>
        <w:pStyle w:val="ListParagraph"/>
        <w:numPr>
          <w:ilvl w:val="1"/>
          <w:numId w:val="9"/>
        </w:numPr>
        <w:ind w:left="1134" w:hanging="414"/>
        <w:jc w:val="both"/>
        <w:rPr>
          <w:b/>
          <w:bCs/>
          <w:sz w:val="28"/>
          <w:szCs w:val="28"/>
        </w:rPr>
      </w:pPr>
      <w:r w:rsidRPr="00CF627E">
        <w:rPr>
          <w:b/>
          <w:bCs/>
          <w:sz w:val="28"/>
          <w:szCs w:val="28"/>
        </w:rPr>
        <w:t xml:space="preserve">AMDRAS: </w:t>
      </w:r>
      <w:r w:rsidR="001C6EDF" w:rsidRPr="00CF627E">
        <w:rPr>
          <w:sz w:val="28"/>
          <w:szCs w:val="28"/>
        </w:rPr>
        <w:t xml:space="preserve"> The changes to the Website and accreditation forms, required by the new AMDRAS requirements, have been addressed in time for their commencement on 1 July 2025.</w:t>
      </w:r>
    </w:p>
    <w:p w14:paraId="14189616" w14:textId="0EF8C9F3" w:rsidR="00C60E8E" w:rsidRDefault="00FD12E3" w:rsidP="00FD12E3">
      <w:pPr>
        <w:pStyle w:val="ListParagraph"/>
        <w:numPr>
          <w:ilvl w:val="1"/>
          <w:numId w:val="9"/>
        </w:numPr>
        <w:ind w:left="1134" w:hanging="414"/>
        <w:jc w:val="both"/>
        <w:rPr>
          <w:sz w:val="28"/>
          <w:szCs w:val="28"/>
        </w:rPr>
      </w:pPr>
      <w:r w:rsidRPr="00CF627E">
        <w:rPr>
          <w:b/>
          <w:bCs/>
          <w:sz w:val="28"/>
          <w:szCs w:val="28"/>
        </w:rPr>
        <w:t xml:space="preserve">Website and NMAS/AMDRAS Register: </w:t>
      </w:r>
      <w:r w:rsidRPr="00CF627E">
        <w:rPr>
          <w:sz w:val="28"/>
          <w:szCs w:val="28"/>
        </w:rPr>
        <w:t xml:space="preserve">The Website and the NMAS/AMDRAS Register is now directly updated without action by Trender or MSB/AMDRAS </w:t>
      </w:r>
      <w:r w:rsidR="00833E49">
        <w:rPr>
          <w:sz w:val="28"/>
          <w:szCs w:val="28"/>
        </w:rPr>
        <w:t>Secretariat</w:t>
      </w:r>
      <w:r w:rsidRPr="00CF627E">
        <w:rPr>
          <w:sz w:val="28"/>
          <w:szCs w:val="28"/>
        </w:rPr>
        <w:t>.</w:t>
      </w:r>
    </w:p>
    <w:p w14:paraId="1A22318D" w14:textId="070FF82E" w:rsidR="00F1513D" w:rsidRPr="00CF627E" w:rsidRDefault="00F1513D" w:rsidP="00F1513D">
      <w:pPr>
        <w:pStyle w:val="ListParagraph"/>
        <w:jc w:val="both"/>
        <w:rPr>
          <w:sz w:val="28"/>
          <w:szCs w:val="28"/>
        </w:rPr>
      </w:pPr>
      <w:r w:rsidRPr="00CF627E">
        <w:rPr>
          <w:b/>
          <w:bCs/>
          <w:sz w:val="28"/>
          <w:szCs w:val="28"/>
        </w:rPr>
        <w:t>Moved to adopt the Accreditation Officer’s Report:</w:t>
      </w:r>
      <w:r w:rsidR="00C02C07" w:rsidRPr="00CF627E">
        <w:rPr>
          <w:b/>
          <w:bCs/>
          <w:sz w:val="28"/>
          <w:szCs w:val="28"/>
        </w:rPr>
        <w:t xml:space="preserve"> </w:t>
      </w:r>
      <w:r w:rsidR="00C02C07" w:rsidRPr="00CF627E">
        <w:rPr>
          <w:sz w:val="28"/>
          <w:szCs w:val="28"/>
        </w:rPr>
        <w:t>Jessica Rossell</w:t>
      </w:r>
    </w:p>
    <w:p w14:paraId="2CD3B8A1" w14:textId="0AB0B117" w:rsidR="00F1513D" w:rsidRPr="00CF627E" w:rsidRDefault="00F1513D" w:rsidP="00F1513D">
      <w:pPr>
        <w:pStyle w:val="ListParagraph"/>
        <w:jc w:val="both"/>
        <w:rPr>
          <w:sz w:val="28"/>
          <w:szCs w:val="28"/>
        </w:rPr>
      </w:pPr>
      <w:r w:rsidRPr="00CF627E">
        <w:rPr>
          <w:b/>
          <w:bCs/>
          <w:sz w:val="28"/>
          <w:szCs w:val="28"/>
        </w:rPr>
        <w:t>Seconded:</w:t>
      </w:r>
      <w:r w:rsidR="00C02C07" w:rsidRPr="00CF627E">
        <w:rPr>
          <w:b/>
          <w:bCs/>
          <w:sz w:val="28"/>
          <w:szCs w:val="28"/>
        </w:rPr>
        <w:t xml:space="preserve"> </w:t>
      </w:r>
      <w:r w:rsidR="00C02C07" w:rsidRPr="00CF627E">
        <w:rPr>
          <w:sz w:val="28"/>
          <w:szCs w:val="28"/>
        </w:rPr>
        <w:t>Andrew Johnson</w:t>
      </w:r>
    </w:p>
    <w:p w14:paraId="24F9C92F" w14:textId="77777777" w:rsidR="00FD12E3" w:rsidRPr="00CF627E" w:rsidRDefault="00FD12E3" w:rsidP="00F1513D">
      <w:pPr>
        <w:pStyle w:val="ListParagraph"/>
        <w:ind w:left="1134"/>
        <w:jc w:val="both"/>
        <w:rPr>
          <w:sz w:val="28"/>
          <w:szCs w:val="28"/>
        </w:rPr>
      </w:pPr>
    </w:p>
    <w:p w14:paraId="6572BDFA" w14:textId="5A29123B" w:rsidR="00E20E2F" w:rsidRPr="00CF627E" w:rsidRDefault="00E20E2F" w:rsidP="00CD7F06">
      <w:pPr>
        <w:pStyle w:val="ListParagraph"/>
        <w:numPr>
          <w:ilvl w:val="0"/>
          <w:numId w:val="9"/>
        </w:numPr>
        <w:jc w:val="both"/>
        <w:rPr>
          <w:b/>
          <w:bCs/>
          <w:sz w:val="28"/>
          <w:szCs w:val="28"/>
        </w:rPr>
      </w:pPr>
      <w:r w:rsidRPr="00CF627E">
        <w:rPr>
          <w:b/>
          <w:bCs/>
          <w:sz w:val="28"/>
          <w:szCs w:val="28"/>
        </w:rPr>
        <w:t xml:space="preserve">Secretary’s </w:t>
      </w:r>
      <w:r w:rsidR="007E59A3" w:rsidRPr="00CF627E">
        <w:rPr>
          <w:b/>
          <w:bCs/>
          <w:sz w:val="28"/>
          <w:szCs w:val="28"/>
        </w:rPr>
        <w:t xml:space="preserve">Annual </w:t>
      </w:r>
      <w:r w:rsidRPr="00CF627E">
        <w:rPr>
          <w:b/>
          <w:bCs/>
          <w:sz w:val="28"/>
          <w:szCs w:val="28"/>
        </w:rPr>
        <w:t>Report</w:t>
      </w:r>
    </w:p>
    <w:p w14:paraId="72B06CF0" w14:textId="3E8AF4B0" w:rsidR="001C6EDF" w:rsidRDefault="00EA587D" w:rsidP="00EA587D">
      <w:pPr>
        <w:pStyle w:val="ListParagraph"/>
        <w:numPr>
          <w:ilvl w:val="1"/>
          <w:numId w:val="9"/>
        </w:numPr>
        <w:ind w:left="1134" w:hanging="414"/>
        <w:jc w:val="both"/>
        <w:rPr>
          <w:sz w:val="28"/>
          <w:szCs w:val="28"/>
        </w:rPr>
      </w:pPr>
      <w:r w:rsidRPr="00CF627E">
        <w:rPr>
          <w:b/>
          <w:bCs/>
          <w:sz w:val="28"/>
          <w:szCs w:val="28"/>
        </w:rPr>
        <w:t xml:space="preserve">Complaint Management: </w:t>
      </w:r>
      <w:r w:rsidRPr="00CF627E">
        <w:rPr>
          <w:sz w:val="28"/>
          <w:szCs w:val="28"/>
        </w:rPr>
        <w:t>Procedures were developed to</w:t>
      </w:r>
      <w:r w:rsidRPr="00CF627E">
        <w:rPr>
          <w:b/>
          <w:bCs/>
          <w:sz w:val="28"/>
          <w:szCs w:val="28"/>
        </w:rPr>
        <w:t xml:space="preserve"> </w:t>
      </w:r>
      <w:r w:rsidRPr="00CF627E">
        <w:rPr>
          <w:sz w:val="28"/>
          <w:szCs w:val="28"/>
        </w:rPr>
        <w:t>address the requirements of the FDRP Regulations and AMDRAS.</w:t>
      </w:r>
    </w:p>
    <w:p w14:paraId="2CD4DED1" w14:textId="6546EDEB" w:rsidR="00833E49" w:rsidRPr="00833E49" w:rsidRDefault="00EA587D" w:rsidP="00833E49">
      <w:pPr>
        <w:pStyle w:val="ListParagraph"/>
        <w:numPr>
          <w:ilvl w:val="1"/>
          <w:numId w:val="9"/>
        </w:numPr>
        <w:ind w:left="1134" w:hanging="414"/>
        <w:jc w:val="both"/>
        <w:rPr>
          <w:b/>
          <w:bCs/>
          <w:sz w:val="28"/>
          <w:szCs w:val="28"/>
        </w:rPr>
      </w:pPr>
      <w:r w:rsidRPr="00CF627E">
        <w:rPr>
          <w:b/>
          <w:bCs/>
          <w:sz w:val="28"/>
          <w:szCs w:val="28"/>
        </w:rPr>
        <w:t xml:space="preserve">Actions required by new Constitution: </w:t>
      </w:r>
      <w:r w:rsidRPr="00CF627E">
        <w:rPr>
          <w:sz w:val="28"/>
          <w:szCs w:val="28"/>
        </w:rPr>
        <w:t>Templates have been developed for the various notices that need to be provided to members under the Constitution. They will be included in the Secretarial section of the Governance Manual.</w:t>
      </w:r>
    </w:p>
    <w:p w14:paraId="0463E80B" w14:textId="77777777" w:rsidR="00EA587D" w:rsidRDefault="00EA587D" w:rsidP="00FD12E3">
      <w:pPr>
        <w:pStyle w:val="ListParagraph"/>
        <w:numPr>
          <w:ilvl w:val="1"/>
          <w:numId w:val="9"/>
        </w:numPr>
        <w:ind w:left="1134" w:hanging="414"/>
        <w:jc w:val="both"/>
        <w:rPr>
          <w:sz w:val="28"/>
          <w:szCs w:val="28"/>
        </w:rPr>
      </w:pPr>
      <w:r w:rsidRPr="00CF627E">
        <w:rPr>
          <w:b/>
          <w:bCs/>
          <w:sz w:val="28"/>
          <w:szCs w:val="28"/>
        </w:rPr>
        <w:t xml:space="preserve">FDRP Register: </w:t>
      </w:r>
      <w:r w:rsidRPr="00CF627E">
        <w:rPr>
          <w:sz w:val="28"/>
          <w:szCs w:val="28"/>
        </w:rPr>
        <w:t>Membership applications and renewals now require a member to identify whether they are a FDRP and if so whether they have nominated ADRA as their complaints handling body.</w:t>
      </w:r>
    </w:p>
    <w:p w14:paraId="55DF0714" w14:textId="77777777" w:rsidR="00833E49" w:rsidRPr="00CF627E" w:rsidRDefault="00833E49" w:rsidP="00833E49">
      <w:pPr>
        <w:pStyle w:val="ListParagraph"/>
        <w:ind w:left="1134"/>
        <w:jc w:val="both"/>
        <w:rPr>
          <w:sz w:val="28"/>
          <w:szCs w:val="28"/>
        </w:rPr>
      </w:pPr>
    </w:p>
    <w:p w14:paraId="25E60CB7" w14:textId="0583F72A" w:rsidR="00EA587D" w:rsidRPr="00CF627E" w:rsidRDefault="00FD12E3" w:rsidP="00EA587D">
      <w:pPr>
        <w:pStyle w:val="ListParagraph"/>
        <w:numPr>
          <w:ilvl w:val="1"/>
          <w:numId w:val="9"/>
        </w:numPr>
        <w:ind w:left="1134" w:hanging="414"/>
        <w:jc w:val="both"/>
        <w:rPr>
          <w:b/>
          <w:bCs/>
          <w:sz w:val="28"/>
          <w:szCs w:val="28"/>
        </w:rPr>
      </w:pPr>
      <w:r w:rsidRPr="00CF627E">
        <w:rPr>
          <w:b/>
          <w:bCs/>
          <w:sz w:val="28"/>
          <w:szCs w:val="28"/>
        </w:rPr>
        <w:lastRenderedPageBreak/>
        <w:t xml:space="preserve">Website: </w:t>
      </w:r>
      <w:r w:rsidRPr="00CF627E">
        <w:rPr>
          <w:sz w:val="28"/>
          <w:szCs w:val="28"/>
        </w:rPr>
        <w:t>Approved minutes of AGMs and Board Meetings are now uploaded to the Website Library without action by Trender.</w:t>
      </w:r>
    </w:p>
    <w:p w14:paraId="38A8BD37" w14:textId="3786718F" w:rsidR="00F1513D" w:rsidRPr="00CF627E" w:rsidRDefault="00F1513D" w:rsidP="00F1513D">
      <w:pPr>
        <w:pStyle w:val="ListParagraph"/>
        <w:jc w:val="both"/>
        <w:rPr>
          <w:sz w:val="28"/>
          <w:szCs w:val="28"/>
        </w:rPr>
      </w:pPr>
      <w:r w:rsidRPr="00CF627E">
        <w:rPr>
          <w:b/>
          <w:bCs/>
          <w:sz w:val="28"/>
          <w:szCs w:val="28"/>
        </w:rPr>
        <w:t>Moved to adopt the Secretary’s Report:</w:t>
      </w:r>
      <w:r w:rsidR="00C02C07" w:rsidRPr="00CF627E">
        <w:rPr>
          <w:b/>
          <w:bCs/>
          <w:sz w:val="28"/>
          <w:szCs w:val="28"/>
        </w:rPr>
        <w:t xml:space="preserve"> </w:t>
      </w:r>
      <w:r w:rsidR="00C02C07" w:rsidRPr="00CF627E">
        <w:rPr>
          <w:sz w:val="28"/>
          <w:szCs w:val="28"/>
        </w:rPr>
        <w:t>Mayo</w:t>
      </w:r>
      <w:r w:rsidR="00833E49">
        <w:rPr>
          <w:sz w:val="28"/>
          <w:szCs w:val="28"/>
        </w:rPr>
        <w:t xml:space="preserve"> Materazzo</w:t>
      </w:r>
    </w:p>
    <w:p w14:paraId="3C6FA5FF" w14:textId="3BBF4940" w:rsidR="00F1513D" w:rsidRPr="00CF627E" w:rsidRDefault="00F1513D" w:rsidP="00F1513D">
      <w:pPr>
        <w:pStyle w:val="ListParagraph"/>
        <w:jc w:val="both"/>
        <w:rPr>
          <w:sz w:val="28"/>
          <w:szCs w:val="28"/>
        </w:rPr>
      </w:pPr>
      <w:r w:rsidRPr="00CF627E">
        <w:rPr>
          <w:b/>
          <w:bCs/>
          <w:sz w:val="28"/>
          <w:szCs w:val="28"/>
        </w:rPr>
        <w:t>Seconded:</w:t>
      </w:r>
      <w:r w:rsidR="00C02C07" w:rsidRPr="00CF627E">
        <w:rPr>
          <w:b/>
          <w:bCs/>
          <w:sz w:val="28"/>
          <w:szCs w:val="28"/>
        </w:rPr>
        <w:t xml:space="preserve"> </w:t>
      </w:r>
      <w:r w:rsidR="00C02C07" w:rsidRPr="00CF627E">
        <w:rPr>
          <w:sz w:val="28"/>
          <w:szCs w:val="28"/>
        </w:rPr>
        <w:t>Andrew Johnson</w:t>
      </w:r>
    </w:p>
    <w:p w14:paraId="4AC60A36" w14:textId="77777777" w:rsidR="00FD12E3" w:rsidRPr="00CF627E" w:rsidRDefault="00FD12E3" w:rsidP="00FD12E3">
      <w:pPr>
        <w:pStyle w:val="ListParagraph"/>
        <w:jc w:val="both"/>
        <w:rPr>
          <w:b/>
          <w:bCs/>
          <w:sz w:val="28"/>
          <w:szCs w:val="28"/>
        </w:rPr>
      </w:pPr>
    </w:p>
    <w:p w14:paraId="2B105CE0" w14:textId="5824E263" w:rsidR="00E20E2F" w:rsidRPr="00833E49" w:rsidRDefault="00E20E2F" w:rsidP="00CD7F06">
      <w:pPr>
        <w:pStyle w:val="ListParagraph"/>
        <w:numPr>
          <w:ilvl w:val="0"/>
          <w:numId w:val="9"/>
        </w:numPr>
        <w:jc w:val="both"/>
        <w:rPr>
          <w:b/>
          <w:bCs/>
          <w:sz w:val="28"/>
          <w:szCs w:val="28"/>
        </w:rPr>
      </w:pPr>
      <w:r w:rsidRPr="00833E49">
        <w:rPr>
          <w:b/>
          <w:bCs/>
          <w:sz w:val="28"/>
          <w:szCs w:val="28"/>
        </w:rPr>
        <w:t>Election of the Board</w:t>
      </w:r>
      <w:r w:rsidR="002057A8" w:rsidRPr="00833E49">
        <w:rPr>
          <w:b/>
          <w:bCs/>
          <w:sz w:val="28"/>
          <w:szCs w:val="28"/>
        </w:rPr>
        <w:t>:</w:t>
      </w:r>
    </w:p>
    <w:p w14:paraId="512B27CF" w14:textId="77777777" w:rsidR="00FC2B1D" w:rsidRPr="00833E49" w:rsidRDefault="002057A8" w:rsidP="00EE2769">
      <w:pPr>
        <w:pStyle w:val="ListParagraph"/>
        <w:jc w:val="both"/>
        <w:rPr>
          <w:b/>
          <w:bCs/>
          <w:sz w:val="28"/>
          <w:szCs w:val="28"/>
        </w:rPr>
      </w:pPr>
      <w:r w:rsidRPr="00833E49">
        <w:rPr>
          <w:b/>
          <w:bCs/>
          <w:sz w:val="28"/>
          <w:szCs w:val="28"/>
        </w:rPr>
        <w:t xml:space="preserve">Declaration </w:t>
      </w:r>
      <w:r w:rsidR="00232B25" w:rsidRPr="00833E49">
        <w:rPr>
          <w:b/>
          <w:bCs/>
          <w:sz w:val="28"/>
          <w:szCs w:val="28"/>
        </w:rPr>
        <w:t>o</w:t>
      </w:r>
      <w:r w:rsidRPr="00833E49">
        <w:rPr>
          <w:b/>
          <w:bCs/>
          <w:sz w:val="28"/>
          <w:szCs w:val="28"/>
        </w:rPr>
        <w:t xml:space="preserve">f Board Nominations: </w:t>
      </w:r>
    </w:p>
    <w:p w14:paraId="206C5A53" w14:textId="1ED02420" w:rsidR="00F66444" w:rsidRPr="00833E49" w:rsidRDefault="00F66444" w:rsidP="00326D8A">
      <w:pPr>
        <w:spacing w:after="0" w:line="240" w:lineRule="auto"/>
        <w:jc w:val="both"/>
        <w:rPr>
          <w:sz w:val="28"/>
          <w:szCs w:val="28"/>
        </w:rPr>
      </w:pPr>
      <w:r w:rsidRPr="00833E49">
        <w:rPr>
          <w:sz w:val="28"/>
          <w:szCs w:val="28"/>
        </w:rPr>
        <w:t xml:space="preserve">The </w:t>
      </w:r>
      <w:r w:rsidR="00F85A93" w:rsidRPr="00833E49">
        <w:rPr>
          <w:sz w:val="28"/>
          <w:szCs w:val="28"/>
        </w:rPr>
        <w:t>Returning Officer</w:t>
      </w:r>
      <w:r w:rsidR="001A4103">
        <w:rPr>
          <w:sz w:val="28"/>
          <w:szCs w:val="28"/>
        </w:rPr>
        <w:t xml:space="preserve">, Helen </w:t>
      </w:r>
      <w:r w:rsidR="00326D8A">
        <w:rPr>
          <w:sz w:val="28"/>
          <w:szCs w:val="28"/>
        </w:rPr>
        <w:t>Miedzinski</w:t>
      </w:r>
      <w:r w:rsidR="001A4103">
        <w:rPr>
          <w:sz w:val="28"/>
          <w:szCs w:val="28"/>
        </w:rPr>
        <w:t>,</w:t>
      </w:r>
      <w:r w:rsidR="002057A8" w:rsidRPr="00833E49">
        <w:rPr>
          <w:sz w:val="28"/>
          <w:szCs w:val="28"/>
        </w:rPr>
        <w:t xml:space="preserve"> </w:t>
      </w:r>
      <w:r w:rsidRPr="00833E49">
        <w:rPr>
          <w:sz w:val="28"/>
          <w:szCs w:val="28"/>
        </w:rPr>
        <w:t>advises that the n</w:t>
      </w:r>
      <w:r w:rsidR="002057A8" w:rsidRPr="00833E49">
        <w:rPr>
          <w:sz w:val="28"/>
          <w:szCs w:val="28"/>
        </w:rPr>
        <w:t xml:space="preserve">ominations for positions on the Board </w:t>
      </w:r>
      <w:r w:rsidRPr="00833E49">
        <w:rPr>
          <w:sz w:val="28"/>
          <w:szCs w:val="28"/>
        </w:rPr>
        <w:t xml:space="preserve">number </w:t>
      </w:r>
      <w:r w:rsidR="002057A8" w:rsidRPr="00833E49">
        <w:rPr>
          <w:sz w:val="28"/>
          <w:szCs w:val="28"/>
        </w:rPr>
        <w:t>no more than 12</w:t>
      </w:r>
      <w:r w:rsidRPr="00833E49">
        <w:rPr>
          <w:sz w:val="28"/>
          <w:szCs w:val="28"/>
        </w:rPr>
        <w:t xml:space="preserve"> and </w:t>
      </w:r>
      <w:r w:rsidR="00F85A93" w:rsidRPr="00833E49">
        <w:rPr>
          <w:sz w:val="28"/>
          <w:szCs w:val="28"/>
        </w:rPr>
        <w:t xml:space="preserve">therefore no ballot was needed. Those who nominated </w:t>
      </w:r>
      <w:r w:rsidRPr="00833E49">
        <w:rPr>
          <w:sz w:val="28"/>
          <w:szCs w:val="28"/>
        </w:rPr>
        <w:t>consist of:</w:t>
      </w:r>
    </w:p>
    <w:p w14:paraId="296A3F2F" w14:textId="59478872" w:rsidR="00EE2769" w:rsidRPr="00833E49" w:rsidRDefault="00EE2769" w:rsidP="00EE2769">
      <w:pPr>
        <w:pStyle w:val="ListParagraph"/>
        <w:jc w:val="both"/>
        <w:rPr>
          <w:sz w:val="28"/>
          <w:szCs w:val="28"/>
        </w:rPr>
      </w:pPr>
      <w:r w:rsidRPr="00833E49">
        <w:rPr>
          <w:sz w:val="28"/>
          <w:szCs w:val="28"/>
        </w:rPr>
        <w:t>Katherine Johnson</w:t>
      </w:r>
    </w:p>
    <w:p w14:paraId="743BE1AA" w14:textId="77777777" w:rsidR="00FC2B1D" w:rsidRPr="00833E49" w:rsidRDefault="00FC2B1D" w:rsidP="00FC2B1D">
      <w:pPr>
        <w:pStyle w:val="ListParagraph"/>
        <w:jc w:val="both"/>
        <w:rPr>
          <w:sz w:val="28"/>
          <w:szCs w:val="28"/>
        </w:rPr>
      </w:pPr>
      <w:r w:rsidRPr="00833E49">
        <w:rPr>
          <w:sz w:val="28"/>
          <w:szCs w:val="28"/>
        </w:rPr>
        <w:t xml:space="preserve">Geoff Charlton </w:t>
      </w:r>
    </w:p>
    <w:p w14:paraId="57DA7417" w14:textId="77777777" w:rsidR="00EE2769" w:rsidRPr="00833E49" w:rsidRDefault="00EE2769" w:rsidP="00EE2769">
      <w:pPr>
        <w:pStyle w:val="ListParagraph"/>
        <w:jc w:val="both"/>
        <w:rPr>
          <w:sz w:val="28"/>
          <w:szCs w:val="28"/>
        </w:rPr>
      </w:pPr>
      <w:r w:rsidRPr="00833E49">
        <w:rPr>
          <w:sz w:val="28"/>
          <w:szCs w:val="28"/>
        </w:rPr>
        <w:t>Mark Rogers</w:t>
      </w:r>
    </w:p>
    <w:p w14:paraId="28D5C6D2" w14:textId="77777777" w:rsidR="00EE2769" w:rsidRPr="00833E49" w:rsidRDefault="00EE2769" w:rsidP="00EE2769">
      <w:pPr>
        <w:pStyle w:val="ListParagraph"/>
        <w:jc w:val="both"/>
        <w:rPr>
          <w:sz w:val="28"/>
          <w:szCs w:val="28"/>
        </w:rPr>
      </w:pPr>
      <w:r w:rsidRPr="00833E49">
        <w:rPr>
          <w:sz w:val="28"/>
          <w:szCs w:val="28"/>
        </w:rPr>
        <w:t>Margaret McCue</w:t>
      </w:r>
    </w:p>
    <w:p w14:paraId="066A5FDF" w14:textId="77777777" w:rsidR="00FC2B1D" w:rsidRPr="00833E49" w:rsidRDefault="00FC2B1D" w:rsidP="00FC2B1D">
      <w:pPr>
        <w:pStyle w:val="ListParagraph"/>
        <w:jc w:val="both"/>
        <w:rPr>
          <w:sz w:val="28"/>
          <w:szCs w:val="28"/>
        </w:rPr>
      </w:pPr>
      <w:r w:rsidRPr="00833E49">
        <w:rPr>
          <w:sz w:val="28"/>
          <w:szCs w:val="28"/>
        </w:rPr>
        <w:t>Dennis Nolan</w:t>
      </w:r>
    </w:p>
    <w:p w14:paraId="2C39380A" w14:textId="77777777" w:rsidR="00EE2769" w:rsidRPr="00833E49" w:rsidRDefault="00EE2769" w:rsidP="00EE2769">
      <w:pPr>
        <w:pStyle w:val="ListParagraph"/>
        <w:jc w:val="both"/>
        <w:rPr>
          <w:sz w:val="28"/>
          <w:szCs w:val="28"/>
        </w:rPr>
      </w:pPr>
      <w:r w:rsidRPr="00833E49">
        <w:rPr>
          <w:sz w:val="28"/>
          <w:szCs w:val="28"/>
        </w:rPr>
        <w:t xml:space="preserve">Mark Brady </w:t>
      </w:r>
    </w:p>
    <w:p w14:paraId="4B0A9798" w14:textId="77777777" w:rsidR="00EE2769" w:rsidRPr="00833E49" w:rsidRDefault="00EE2769" w:rsidP="00EE2769">
      <w:pPr>
        <w:pStyle w:val="ListParagraph"/>
        <w:jc w:val="both"/>
        <w:rPr>
          <w:sz w:val="28"/>
          <w:szCs w:val="28"/>
        </w:rPr>
      </w:pPr>
      <w:r w:rsidRPr="00833E49">
        <w:rPr>
          <w:sz w:val="28"/>
          <w:szCs w:val="28"/>
        </w:rPr>
        <w:t>Paul Lewis</w:t>
      </w:r>
    </w:p>
    <w:p w14:paraId="45BE55BC" w14:textId="695C006A" w:rsidR="00EE2769" w:rsidRPr="00833E49" w:rsidRDefault="00EE2769" w:rsidP="00EE2769">
      <w:pPr>
        <w:pStyle w:val="ListParagraph"/>
        <w:jc w:val="both"/>
        <w:rPr>
          <w:sz w:val="28"/>
          <w:szCs w:val="28"/>
        </w:rPr>
      </w:pPr>
      <w:r w:rsidRPr="00833E49">
        <w:rPr>
          <w:sz w:val="28"/>
          <w:szCs w:val="28"/>
        </w:rPr>
        <w:t>Peggy Li</w:t>
      </w:r>
      <w:r w:rsidR="001E3D2C" w:rsidRPr="00833E49">
        <w:rPr>
          <w:sz w:val="28"/>
          <w:szCs w:val="28"/>
        </w:rPr>
        <w:t>m</w:t>
      </w:r>
    </w:p>
    <w:p w14:paraId="19F2406E" w14:textId="23318C81" w:rsidR="001E3D2C" w:rsidRPr="00833E49" w:rsidRDefault="001E3D2C" w:rsidP="00EE2769">
      <w:pPr>
        <w:pStyle w:val="ListParagraph"/>
        <w:jc w:val="both"/>
        <w:rPr>
          <w:sz w:val="28"/>
          <w:szCs w:val="28"/>
        </w:rPr>
      </w:pPr>
      <w:r w:rsidRPr="00833E49">
        <w:rPr>
          <w:sz w:val="28"/>
          <w:szCs w:val="28"/>
        </w:rPr>
        <w:t xml:space="preserve">Mayo </w:t>
      </w:r>
      <w:bookmarkStart w:id="7" w:name="_Hlk201740325"/>
      <w:r w:rsidRPr="00833E49">
        <w:rPr>
          <w:sz w:val="28"/>
          <w:szCs w:val="28"/>
        </w:rPr>
        <w:t>Materazzo</w:t>
      </w:r>
      <w:bookmarkEnd w:id="7"/>
    </w:p>
    <w:p w14:paraId="3009FD3E" w14:textId="5A07C957" w:rsidR="001E3D2C" w:rsidRPr="00833E49" w:rsidRDefault="001E3D2C" w:rsidP="00EE2769">
      <w:pPr>
        <w:pStyle w:val="ListParagraph"/>
        <w:jc w:val="both"/>
        <w:rPr>
          <w:sz w:val="28"/>
          <w:szCs w:val="28"/>
        </w:rPr>
      </w:pPr>
      <w:r w:rsidRPr="00833E49">
        <w:rPr>
          <w:sz w:val="28"/>
          <w:szCs w:val="28"/>
        </w:rPr>
        <w:t>Andrew Johnson</w:t>
      </w:r>
    </w:p>
    <w:p w14:paraId="30CF18D9" w14:textId="77777777" w:rsidR="00FC2B1D" w:rsidRPr="00833E49" w:rsidRDefault="00FC2B1D" w:rsidP="00FC2B1D">
      <w:pPr>
        <w:pStyle w:val="ListParagraph"/>
        <w:jc w:val="both"/>
        <w:rPr>
          <w:sz w:val="28"/>
          <w:szCs w:val="28"/>
        </w:rPr>
      </w:pPr>
      <w:r w:rsidRPr="00833E49">
        <w:rPr>
          <w:sz w:val="28"/>
          <w:szCs w:val="28"/>
        </w:rPr>
        <w:t>Dylan Howard</w:t>
      </w:r>
    </w:p>
    <w:p w14:paraId="338A7ACC" w14:textId="77777777" w:rsidR="007F4F92" w:rsidRPr="00833E49" w:rsidRDefault="007F4F92" w:rsidP="00D1056F">
      <w:pPr>
        <w:pStyle w:val="ListParagraph"/>
        <w:jc w:val="both"/>
        <w:rPr>
          <w:sz w:val="28"/>
          <w:szCs w:val="28"/>
        </w:rPr>
      </w:pPr>
    </w:p>
    <w:p w14:paraId="4C55C11C" w14:textId="34E060F8" w:rsidR="00F66444" w:rsidRPr="00833E49" w:rsidRDefault="00D75882" w:rsidP="00D1056F">
      <w:pPr>
        <w:pStyle w:val="ListParagraph"/>
        <w:jc w:val="both"/>
        <w:rPr>
          <w:sz w:val="28"/>
          <w:szCs w:val="28"/>
        </w:rPr>
      </w:pPr>
      <w:r w:rsidRPr="00833E49">
        <w:rPr>
          <w:sz w:val="28"/>
          <w:szCs w:val="28"/>
        </w:rPr>
        <w:t xml:space="preserve"> </w:t>
      </w:r>
      <w:r w:rsidR="00FD12E3" w:rsidRPr="00833E49">
        <w:rPr>
          <w:b/>
          <w:bCs/>
          <w:sz w:val="28"/>
          <w:szCs w:val="28"/>
        </w:rPr>
        <w:t xml:space="preserve">The above mentioned </w:t>
      </w:r>
      <w:r w:rsidR="00FC2B1D" w:rsidRPr="00833E49">
        <w:rPr>
          <w:b/>
          <w:bCs/>
          <w:sz w:val="28"/>
          <w:szCs w:val="28"/>
        </w:rPr>
        <w:t xml:space="preserve">are </w:t>
      </w:r>
      <w:r w:rsidR="00FD12E3" w:rsidRPr="00833E49">
        <w:rPr>
          <w:b/>
          <w:bCs/>
          <w:sz w:val="28"/>
          <w:szCs w:val="28"/>
        </w:rPr>
        <w:t>d</w:t>
      </w:r>
      <w:r w:rsidR="00F66444" w:rsidRPr="00833E49">
        <w:rPr>
          <w:b/>
          <w:bCs/>
          <w:sz w:val="28"/>
          <w:szCs w:val="28"/>
        </w:rPr>
        <w:t>eclared elected</w:t>
      </w:r>
      <w:r w:rsidR="00F66444" w:rsidRPr="00833E49">
        <w:rPr>
          <w:sz w:val="28"/>
          <w:szCs w:val="28"/>
        </w:rPr>
        <w:t>.</w:t>
      </w:r>
    </w:p>
    <w:p w14:paraId="20FC2D44" w14:textId="77777777" w:rsidR="00F66444" w:rsidRPr="00833E49" w:rsidRDefault="00F66444" w:rsidP="00D1056F">
      <w:pPr>
        <w:pStyle w:val="ListParagraph"/>
        <w:jc w:val="both"/>
        <w:rPr>
          <w:sz w:val="28"/>
          <w:szCs w:val="28"/>
        </w:rPr>
      </w:pPr>
    </w:p>
    <w:p w14:paraId="3E1447E1" w14:textId="0CB15D18" w:rsidR="00844CD1" w:rsidRPr="00833E49" w:rsidRDefault="00844CD1" w:rsidP="00CD7F06">
      <w:pPr>
        <w:pStyle w:val="ListParagraph"/>
        <w:widowControl w:val="0"/>
        <w:numPr>
          <w:ilvl w:val="0"/>
          <w:numId w:val="9"/>
        </w:numPr>
        <w:spacing w:after="0" w:line="276" w:lineRule="auto"/>
        <w:rPr>
          <w:rFonts w:ascii="Times New Roman" w:eastAsia="Times New Roman" w:hAnsi="Times New Roman" w:cs="Times New Roman"/>
          <w:b/>
          <w:bCs/>
          <w:color w:val="000000"/>
          <w:sz w:val="28"/>
          <w:szCs w:val="28"/>
        </w:rPr>
      </w:pPr>
      <w:bookmarkStart w:id="8" w:name="_Hlk201744556"/>
      <w:r w:rsidRPr="00833E49">
        <w:rPr>
          <w:rFonts w:ascii="Times New Roman" w:eastAsia="Times New Roman" w:hAnsi="Times New Roman" w:cs="Times New Roman"/>
          <w:b/>
          <w:bCs/>
          <w:color w:val="000000"/>
          <w:sz w:val="28"/>
          <w:szCs w:val="28"/>
        </w:rPr>
        <w:t xml:space="preserve">To determine </w:t>
      </w:r>
      <w:r w:rsidR="00F85A93" w:rsidRPr="00833E49">
        <w:rPr>
          <w:rFonts w:ascii="Times New Roman" w:eastAsia="Times New Roman" w:hAnsi="Times New Roman" w:cs="Times New Roman"/>
          <w:b/>
          <w:bCs/>
          <w:color w:val="000000"/>
          <w:sz w:val="28"/>
          <w:szCs w:val="28"/>
        </w:rPr>
        <w:t>an</w:t>
      </w:r>
      <w:r w:rsidR="00CE6F2E" w:rsidRPr="00833E49">
        <w:rPr>
          <w:rFonts w:ascii="Times New Roman" w:eastAsia="Times New Roman" w:hAnsi="Times New Roman" w:cs="Times New Roman"/>
          <w:b/>
          <w:bCs/>
          <w:color w:val="000000"/>
          <w:sz w:val="28"/>
          <w:szCs w:val="28"/>
        </w:rPr>
        <w:t>d approve</w:t>
      </w:r>
      <w:r w:rsidR="00F85A93" w:rsidRPr="00833E49">
        <w:rPr>
          <w:rFonts w:ascii="Times New Roman" w:eastAsia="Times New Roman" w:hAnsi="Times New Roman" w:cs="Times New Roman"/>
          <w:b/>
          <w:bCs/>
          <w:color w:val="000000"/>
          <w:sz w:val="28"/>
          <w:szCs w:val="28"/>
        </w:rPr>
        <w:t xml:space="preserve"> </w:t>
      </w:r>
      <w:r w:rsidRPr="00833E49">
        <w:rPr>
          <w:rFonts w:ascii="Times New Roman" w:eastAsia="Times New Roman" w:hAnsi="Times New Roman" w:cs="Times New Roman"/>
          <w:b/>
          <w:bCs/>
          <w:color w:val="000000"/>
          <w:sz w:val="28"/>
          <w:szCs w:val="28"/>
        </w:rPr>
        <w:t xml:space="preserve">the annual </w:t>
      </w:r>
      <w:r w:rsidR="00232B25" w:rsidRPr="00833E49">
        <w:rPr>
          <w:rFonts w:ascii="Times New Roman" w:eastAsia="Times New Roman" w:hAnsi="Times New Roman" w:cs="Times New Roman"/>
          <w:b/>
          <w:bCs/>
          <w:color w:val="000000"/>
          <w:sz w:val="28"/>
          <w:szCs w:val="28"/>
        </w:rPr>
        <w:t xml:space="preserve">and bi-annual </w:t>
      </w:r>
      <w:r w:rsidR="00F85A93" w:rsidRPr="00833E49">
        <w:rPr>
          <w:rFonts w:ascii="Times New Roman" w:eastAsia="Times New Roman" w:hAnsi="Times New Roman" w:cs="Times New Roman"/>
          <w:b/>
          <w:bCs/>
          <w:color w:val="000000"/>
          <w:sz w:val="28"/>
          <w:szCs w:val="28"/>
        </w:rPr>
        <w:t>fee</w:t>
      </w:r>
      <w:r w:rsidR="00CE6F2E" w:rsidRPr="00833E49">
        <w:rPr>
          <w:rFonts w:ascii="Times New Roman" w:eastAsia="Times New Roman" w:hAnsi="Times New Roman" w:cs="Times New Roman"/>
          <w:b/>
          <w:bCs/>
          <w:color w:val="000000"/>
          <w:sz w:val="28"/>
          <w:szCs w:val="28"/>
        </w:rPr>
        <w:t>s</w:t>
      </w:r>
      <w:r w:rsidR="00F85A93" w:rsidRPr="00833E49">
        <w:rPr>
          <w:rFonts w:ascii="Times New Roman" w:eastAsia="Times New Roman" w:hAnsi="Times New Roman" w:cs="Times New Roman"/>
          <w:b/>
          <w:bCs/>
          <w:color w:val="000000"/>
          <w:sz w:val="28"/>
          <w:szCs w:val="28"/>
        </w:rPr>
        <w:t xml:space="preserve"> for</w:t>
      </w:r>
      <w:r w:rsidRPr="00833E49">
        <w:rPr>
          <w:rFonts w:ascii="Times New Roman" w:eastAsia="Times New Roman" w:hAnsi="Times New Roman" w:cs="Times New Roman"/>
          <w:b/>
          <w:bCs/>
          <w:color w:val="000000"/>
          <w:sz w:val="28"/>
          <w:szCs w:val="28"/>
        </w:rPr>
        <w:t xml:space="preserve"> each category of membership </w:t>
      </w:r>
      <w:r w:rsidR="00CE6F2E" w:rsidRPr="00833E49">
        <w:rPr>
          <w:rFonts w:ascii="Times New Roman" w:eastAsia="Times New Roman" w:hAnsi="Times New Roman" w:cs="Times New Roman"/>
          <w:b/>
          <w:bCs/>
          <w:color w:val="000000"/>
          <w:sz w:val="28"/>
          <w:szCs w:val="28"/>
        </w:rPr>
        <w:t xml:space="preserve">and accreditation </w:t>
      </w:r>
      <w:r w:rsidRPr="00833E49">
        <w:rPr>
          <w:rFonts w:ascii="Times New Roman" w:eastAsia="Times New Roman" w:hAnsi="Times New Roman" w:cs="Times New Roman"/>
          <w:b/>
          <w:bCs/>
          <w:color w:val="000000"/>
          <w:sz w:val="28"/>
          <w:szCs w:val="28"/>
        </w:rPr>
        <w:t>for the next financial year</w:t>
      </w:r>
      <w:r w:rsidR="00CE6F2E" w:rsidRPr="00833E49">
        <w:rPr>
          <w:rFonts w:ascii="Times New Roman" w:eastAsia="Times New Roman" w:hAnsi="Times New Roman" w:cs="Times New Roman"/>
          <w:b/>
          <w:bCs/>
          <w:color w:val="000000"/>
          <w:sz w:val="28"/>
          <w:szCs w:val="28"/>
        </w:rPr>
        <w:t>:</w:t>
      </w:r>
    </w:p>
    <w:p w14:paraId="54D0890F" w14:textId="7C659E1F" w:rsidR="00CE6F2E" w:rsidRPr="00833E49" w:rsidRDefault="00CE6F2E"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Practitioner member:</w:t>
      </w:r>
      <w:r w:rsidRPr="00833E49">
        <w:rPr>
          <w:rFonts w:ascii="Times New Roman" w:eastAsia="Times New Roman" w:hAnsi="Times New Roman" w:cs="Times New Roman"/>
          <w:color w:val="000000"/>
          <w:sz w:val="28"/>
          <w:szCs w:val="28"/>
        </w:rPr>
        <w:tab/>
      </w:r>
      <w:r w:rsidR="00232B25" w:rsidRP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$200 (or $360 for 2 years)</w:t>
      </w:r>
      <w:r w:rsidR="00C02C07" w:rsidRPr="00833E49">
        <w:rPr>
          <w:rFonts w:ascii="Times New Roman" w:eastAsia="Times New Roman" w:hAnsi="Times New Roman" w:cs="Times New Roman"/>
          <w:color w:val="000000"/>
          <w:sz w:val="28"/>
          <w:szCs w:val="28"/>
        </w:rPr>
        <w:t xml:space="preserve"> </w:t>
      </w:r>
    </w:p>
    <w:p w14:paraId="71DAF20C" w14:textId="0B13ED89" w:rsidR="00CE6F2E" w:rsidRPr="00833E49" w:rsidRDefault="00CE6F2E"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Non-Practi</w:t>
      </w:r>
      <w:r w:rsidR="00FD12E3" w:rsidRPr="00833E49">
        <w:rPr>
          <w:rFonts w:ascii="Times New Roman" w:eastAsia="Times New Roman" w:hAnsi="Times New Roman" w:cs="Times New Roman"/>
          <w:color w:val="000000"/>
          <w:sz w:val="28"/>
          <w:szCs w:val="28"/>
        </w:rPr>
        <w:t>s</w:t>
      </w:r>
      <w:r w:rsidRPr="00833E49">
        <w:rPr>
          <w:rFonts w:ascii="Times New Roman" w:eastAsia="Times New Roman" w:hAnsi="Times New Roman" w:cs="Times New Roman"/>
          <w:color w:val="000000"/>
          <w:sz w:val="28"/>
          <w:szCs w:val="28"/>
        </w:rPr>
        <w:t>ing member:</w:t>
      </w:r>
      <w:r w:rsidRPr="00833E49">
        <w:rPr>
          <w:rFonts w:ascii="Times New Roman" w:eastAsia="Times New Roman" w:hAnsi="Times New Roman" w:cs="Times New Roman"/>
          <w:color w:val="000000"/>
          <w:sz w:val="28"/>
          <w:szCs w:val="28"/>
        </w:rPr>
        <w:tab/>
      </w:r>
      <w:r w:rsid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$100</w:t>
      </w:r>
    </w:p>
    <w:p w14:paraId="3A664C6B" w14:textId="168C4497" w:rsidR="00CE6F2E" w:rsidRPr="00833E49" w:rsidRDefault="00CE6F2E"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Student member</w:t>
      </w:r>
      <w:r w:rsidR="00232B25" w:rsidRPr="00833E49">
        <w:rPr>
          <w:rFonts w:ascii="Times New Roman" w:eastAsia="Times New Roman" w:hAnsi="Times New Roman" w:cs="Times New Roman"/>
          <w:color w:val="000000"/>
          <w:sz w:val="28"/>
          <w:szCs w:val="28"/>
        </w:rPr>
        <w:t>:</w:t>
      </w:r>
      <w:r w:rsidR="00232B25" w:rsidRPr="00833E49">
        <w:rPr>
          <w:rFonts w:ascii="Times New Roman" w:eastAsia="Times New Roman" w:hAnsi="Times New Roman" w:cs="Times New Roman"/>
          <w:color w:val="000000"/>
          <w:sz w:val="28"/>
          <w:szCs w:val="28"/>
        </w:rPr>
        <w:tab/>
      </w:r>
      <w:r w:rsidR="00232B25" w:rsidRPr="00833E49">
        <w:rPr>
          <w:rFonts w:ascii="Times New Roman" w:eastAsia="Times New Roman" w:hAnsi="Times New Roman" w:cs="Times New Roman"/>
          <w:color w:val="000000"/>
          <w:sz w:val="28"/>
          <w:szCs w:val="28"/>
        </w:rPr>
        <w:tab/>
      </w:r>
      <w:r w:rsidR="00833E49">
        <w:rPr>
          <w:rFonts w:ascii="Times New Roman" w:eastAsia="Times New Roman" w:hAnsi="Times New Roman" w:cs="Times New Roman"/>
          <w:color w:val="000000"/>
          <w:sz w:val="28"/>
          <w:szCs w:val="28"/>
        </w:rPr>
        <w:tab/>
      </w:r>
      <w:r w:rsidR="00232B25" w:rsidRPr="00833E49">
        <w:rPr>
          <w:rFonts w:ascii="Times New Roman" w:eastAsia="Times New Roman" w:hAnsi="Times New Roman" w:cs="Times New Roman"/>
          <w:color w:val="000000"/>
          <w:sz w:val="28"/>
          <w:szCs w:val="28"/>
        </w:rPr>
        <w:t>$50</w:t>
      </w:r>
    </w:p>
    <w:p w14:paraId="003011BB" w14:textId="04CD9F2D"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International member:</w:t>
      </w:r>
      <w:r w:rsidRP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ab/>
        <w:t>$110</w:t>
      </w:r>
    </w:p>
    <w:p w14:paraId="589FEC53" w14:textId="1E300197"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Organisational member:</w:t>
      </w:r>
      <w:r w:rsidRPr="00833E49">
        <w:rPr>
          <w:rFonts w:ascii="Times New Roman" w:eastAsia="Times New Roman" w:hAnsi="Times New Roman" w:cs="Times New Roman"/>
          <w:color w:val="000000"/>
          <w:sz w:val="28"/>
          <w:szCs w:val="28"/>
        </w:rPr>
        <w:tab/>
      </w:r>
      <w:r w:rsid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$380 (for up to 3 individual members)</w:t>
      </w:r>
    </w:p>
    <w:p w14:paraId="50093988" w14:textId="77777777"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p>
    <w:p w14:paraId="12B34D42" w14:textId="67E5DF12"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Accreditation and Re-accreditation fees:</w:t>
      </w:r>
      <w:r w:rsidRPr="00833E49">
        <w:rPr>
          <w:rFonts w:ascii="Times New Roman" w:eastAsia="Times New Roman" w:hAnsi="Times New Roman" w:cs="Times New Roman"/>
          <w:color w:val="000000"/>
          <w:sz w:val="28"/>
          <w:szCs w:val="28"/>
        </w:rPr>
        <w:tab/>
        <w:t>$150 for two years</w:t>
      </w:r>
    </w:p>
    <w:p w14:paraId="6CC45E93" w14:textId="32B9C231"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color w:val="000000"/>
          <w:sz w:val="28"/>
          <w:szCs w:val="28"/>
        </w:rPr>
        <w:t>Transfer of Accreditation fee:</w:t>
      </w:r>
      <w:r w:rsidRP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ab/>
      </w:r>
      <w:r w:rsidR="00833E49">
        <w:rPr>
          <w:rFonts w:ascii="Times New Roman" w:eastAsia="Times New Roman" w:hAnsi="Times New Roman" w:cs="Times New Roman"/>
          <w:color w:val="000000"/>
          <w:sz w:val="28"/>
          <w:szCs w:val="28"/>
        </w:rPr>
        <w:tab/>
      </w:r>
      <w:r w:rsidRPr="00833E49">
        <w:rPr>
          <w:rFonts w:ascii="Times New Roman" w:eastAsia="Times New Roman" w:hAnsi="Times New Roman" w:cs="Times New Roman"/>
          <w:color w:val="000000"/>
          <w:sz w:val="28"/>
          <w:szCs w:val="28"/>
        </w:rPr>
        <w:t>$50 for up to 2 years</w:t>
      </w:r>
    </w:p>
    <w:bookmarkEnd w:id="8"/>
    <w:p w14:paraId="499F628F" w14:textId="77777777" w:rsidR="008C273A" w:rsidRPr="00833E49" w:rsidRDefault="008C273A" w:rsidP="00F1513D">
      <w:pPr>
        <w:pStyle w:val="ListParagraph"/>
        <w:ind w:left="1134"/>
        <w:jc w:val="both"/>
        <w:rPr>
          <w:b/>
          <w:bCs/>
          <w:sz w:val="28"/>
          <w:szCs w:val="28"/>
        </w:rPr>
      </w:pPr>
    </w:p>
    <w:p w14:paraId="25F4450E" w14:textId="1B5B9E74" w:rsidR="008C273A" w:rsidRPr="00833E49" w:rsidRDefault="008C273A" w:rsidP="00F1513D">
      <w:pPr>
        <w:pStyle w:val="ListParagraph"/>
        <w:ind w:left="1134"/>
        <w:jc w:val="both"/>
        <w:rPr>
          <w:b/>
          <w:bCs/>
          <w:sz w:val="28"/>
          <w:szCs w:val="28"/>
        </w:rPr>
      </w:pPr>
      <w:r w:rsidRPr="00833E49">
        <w:rPr>
          <w:b/>
          <w:bCs/>
          <w:sz w:val="28"/>
          <w:szCs w:val="28"/>
        </w:rPr>
        <w:lastRenderedPageBreak/>
        <w:t>Discussion:</w:t>
      </w:r>
      <w:r w:rsidR="00C02C07" w:rsidRPr="00833E49">
        <w:rPr>
          <w:b/>
          <w:bCs/>
          <w:sz w:val="28"/>
          <w:szCs w:val="28"/>
        </w:rPr>
        <w:t xml:space="preserve"> </w:t>
      </w:r>
      <w:r w:rsidR="00C02C07" w:rsidRPr="00833E49">
        <w:rPr>
          <w:sz w:val="28"/>
          <w:szCs w:val="28"/>
        </w:rPr>
        <w:t>The</w:t>
      </w:r>
      <w:r w:rsidR="00C02C07" w:rsidRPr="00833E49">
        <w:rPr>
          <w:b/>
          <w:bCs/>
          <w:sz w:val="28"/>
          <w:szCs w:val="28"/>
        </w:rPr>
        <w:t xml:space="preserve"> </w:t>
      </w:r>
      <w:r w:rsidR="00C02C07" w:rsidRPr="00833E49">
        <w:rPr>
          <w:sz w:val="28"/>
          <w:szCs w:val="28"/>
        </w:rPr>
        <w:t>annual membership fee has been increased $20 to cover inflation of costs. Otherwise</w:t>
      </w:r>
      <w:r w:rsidR="00833E49">
        <w:rPr>
          <w:sz w:val="28"/>
          <w:szCs w:val="28"/>
        </w:rPr>
        <w:t>,</w:t>
      </w:r>
      <w:r w:rsidR="00C02C07" w:rsidRPr="00833E49">
        <w:rPr>
          <w:sz w:val="28"/>
          <w:szCs w:val="28"/>
        </w:rPr>
        <w:t xml:space="preserve"> the other fees are unchanged from last year.</w:t>
      </w:r>
    </w:p>
    <w:p w14:paraId="4E780F16" w14:textId="77777777" w:rsidR="00157522" w:rsidRPr="00833E49" w:rsidRDefault="00157522" w:rsidP="00F1513D">
      <w:pPr>
        <w:pStyle w:val="ListParagraph"/>
        <w:ind w:left="1134"/>
        <w:jc w:val="both"/>
        <w:rPr>
          <w:b/>
          <w:bCs/>
          <w:sz w:val="28"/>
          <w:szCs w:val="28"/>
        </w:rPr>
      </w:pPr>
    </w:p>
    <w:p w14:paraId="717997E1" w14:textId="77777777" w:rsidR="00833E49" w:rsidRDefault="00F1513D" w:rsidP="00F1513D">
      <w:pPr>
        <w:pStyle w:val="ListParagraph"/>
        <w:ind w:left="1134"/>
        <w:jc w:val="both"/>
        <w:rPr>
          <w:sz w:val="28"/>
          <w:szCs w:val="28"/>
        </w:rPr>
      </w:pPr>
      <w:r w:rsidRPr="00833E49">
        <w:rPr>
          <w:b/>
          <w:bCs/>
          <w:sz w:val="28"/>
          <w:szCs w:val="28"/>
        </w:rPr>
        <w:t>Moved to adopt the above fees for 2025/2026:</w:t>
      </w:r>
      <w:r w:rsidR="00157522" w:rsidRPr="00833E49">
        <w:rPr>
          <w:sz w:val="28"/>
          <w:szCs w:val="28"/>
        </w:rPr>
        <w:t xml:space="preserve"> </w:t>
      </w:r>
    </w:p>
    <w:p w14:paraId="1D0C7A59" w14:textId="24DA9B03" w:rsidR="00F1513D" w:rsidRPr="00833E49" w:rsidRDefault="00157522" w:rsidP="00F1513D">
      <w:pPr>
        <w:pStyle w:val="ListParagraph"/>
        <w:ind w:left="1134"/>
        <w:jc w:val="both"/>
        <w:rPr>
          <w:sz w:val="28"/>
          <w:szCs w:val="28"/>
        </w:rPr>
      </w:pPr>
      <w:r w:rsidRPr="00833E49">
        <w:rPr>
          <w:sz w:val="28"/>
          <w:szCs w:val="28"/>
        </w:rPr>
        <w:t>Margaret McCue</w:t>
      </w:r>
    </w:p>
    <w:p w14:paraId="70265AA5" w14:textId="77777777" w:rsidR="00833E49" w:rsidRDefault="00F1513D" w:rsidP="00F1513D">
      <w:pPr>
        <w:pStyle w:val="ListParagraph"/>
        <w:ind w:left="1134"/>
        <w:jc w:val="both"/>
        <w:rPr>
          <w:b/>
          <w:bCs/>
          <w:sz w:val="28"/>
          <w:szCs w:val="28"/>
        </w:rPr>
      </w:pPr>
      <w:r w:rsidRPr="00833E49">
        <w:rPr>
          <w:b/>
          <w:bCs/>
          <w:sz w:val="28"/>
          <w:szCs w:val="28"/>
        </w:rPr>
        <w:t>Seconded:</w:t>
      </w:r>
      <w:r w:rsidR="00157522" w:rsidRPr="00833E49">
        <w:rPr>
          <w:b/>
          <w:bCs/>
          <w:sz w:val="28"/>
          <w:szCs w:val="28"/>
        </w:rPr>
        <w:t xml:space="preserve"> </w:t>
      </w:r>
    </w:p>
    <w:p w14:paraId="02BE621B" w14:textId="60C4921D" w:rsidR="00F1513D" w:rsidRPr="00833E49" w:rsidRDefault="00157522" w:rsidP="00F1513D">
      <w:pPr>
        <w:pStyle w:val="ListParagraph"/>
        <w:ind w:left="1134"/>
        <w:jc w:val="both"/>
        <w:rPr>
          <w:sz w:val="28"/>
          <w:szCs w:val="28"/>
        </w:rPr>
      </w:pPr>
      <w:r w:rsidRPr="00833E49">
        <w:rPr>
          <w:sz w:val="28"/>
          <w:szCs w:val="28"/>
        </w:rPr>
        <w:t>Katherine Johnson</w:t>
      </w:r>
    </w:p>
    <w:p w14:paraId="04C2206C" w14:textId="77777777" w:rsidR="00232B25" w:rsidRPr="00833E49" w:rsidRDefault="00232B25" w:rsidP="00CE6F2E">
      <w:pPr>
        <w:pStyle w:val="ListParagraph"/>
        <w:widowControl w:val="0"/>
        <w:spacing w:after="0" w:line="276" w:lineRule="auto"/>
        <w:rPr>
          <w:rFonts w:ascii="Times New Roman" w:eastAsia="Times New Roman" w:hAnsi="Times New Roman" w:cs="Times New Roman"/>
          <w:color w:val="000000"/>
          <w:sz w:val="28"/>
          <w:szCs w:val="28"/>
        </w:rPr>
      </w:pPr>
    </w:p>
    <w:p w14:paraId="2B164D80" w14:textId="75472457" w:rsidR="00844CD1" w:rsidRPr="00833E49" w:rsidRDefault="00844CD1" w:rsidP="00CD7F06">
      <w:pPr>
        <w:pStyle w:val="ListParagraph"/>
        <w:widowControl w:val="0"/>
        <w:numPr>
          <w:ilvl w:val="0"/>
          <w:numId w:val="9"/>
        </w:numPr>
        <w:spacing w:after="0" w:line="276" w:lineRule="auto"/>
        <w:rPr>
          <w:rFonts w:ascii="Times New Roman" w:eastAsia="Times New Roman" w:hAnsi="Times New Roman" w:cs="Times New Roman"/>
          <w:color w:val="000000"/>
          <w:sz w:val="28"/>
          <w:szCs w:val="28"/>
        </w:rPr>
      </w:pPr>
      <w:r w:rsidRPr="00833E49">
        <w:rPr>
          <w:rFonts w:ascii="Times New Roman" w:eastAsia="Times New Roman" w:hAnsi="Times New Roman" w:cs="Times New Roman"/>
          <w:b/>
          <w:bCs/>
          <w:color w:val="000000"/>
          <w:sz w:val="28"/>
          <w:szCs w:val="28"/>
        </w:rPr>
        <w:t xml:space="preserve">To transact such other </w:t>
      </w:r>
      <w:r w:rsidR="00F85A93" w:rsidRPr="00833E49">
        <w:rPr>
          <w:rFonts w:ascii="Times New Roman" w:eastAsia="Times New Roman" w:hAnsi="Times New Roman" w:cs="Times New Roman"/>
          <w:b/>
          <w:bCs/>
          <w:color w:val="000000"/>
          <w:sz w:val="28"/>
          <w:szCs w:val="28"/>
        </w:rPr>
        <w:t xml:space="preserve">general </w:t>
      </w:r>
      <w:r w:rsidRPr="00833E49">
        <w:rPr>
          <w:rFonts w:ascii="Times New Roman" w:eastAsia="Times New Roman" w:hAnsi="Times New Roman" w:cs="Times New Roman"/>
          <w:b/>
          <w:bCs/>
          <w:color w:val="000000"/>
          <w:sz w:val="28"/>
          <w:szCs w:val="28"/>
        </w:rPr>
        <w:t>business</w:t>
      </w:r>
      <w:r w:rsidRPr="00833E49">
        <w:rPr>
          <w:rFonts w:ascii="Times New Roman" w:eastAsia="Times New Roman" w:hAnsi="Times New Roman" w:cs="Times New Roman"/>
          <w:color w:val="000000"/>
          <w:sz w:val="28"/>
          <w:szCs w:val="28"/>
        </w:rPr>
        <w:t>, for which 3 days’ notice has been given.</w:t>
      </w:r>
      <w:r w:rsidR="001A4103">
        <w:rPr>
          <w:rFonts w:ascii="Times New Roman" w:eastAsia="Times New Roman" w:hAnsi="Times New Roman" w:cs="Times New Roman"/>
          <w:color w:val="000000"/>
          <w:sz w:val="28"/>
          <w:szCs w:val="28"/>
        </w:rPr>
        <w:t xml:space="preserve"> No such notice was received.</w:t>
      </w:r>
    </w:p>
    <w:p w14:paraId="495C13BC" w14:textId="77777777" w:rsidR="00844CD1" w:rsidRPr="00833E49" w:rsidRDefault="00844CD1" w:rsidP="00844CD1">
      <w:pPr>
        <w:pStyle w:val="ListParagraph"/>
        <w:jc w:val="both"/>
        <w:rPr>
          <w:sz w:val="28"/>
          <w:szCs w:val="28"/>
        </w:rPr>
      </w:pPr>
    </w:p>
    <w:p w14:paraId="7E8BDE58" w14:textId="7FC9BD53" w:rsidR="00F66444" w:rsidRPr="00833E49" w:rsidRDefault="00F66444" w:rsidP="00D1056F">
      <w:pPr>
        <w:pStyle w:val="ListParagraph"/>
        <w:jc w:val="both"/>
        <w:rPr>
          <w:sz w:val="28"/>
          <w:szCs w:val="28"/>
        </w:rPr>
      </w:pPr>
      <w:r w:rsidRPr="00833E49">
        <w:rPr>
          <w:sz w:val="28"/>
          <w:szCs w:val="28"/>
        </w:rPr>
        <w:t xml:space="preserve">Meeting closed at </w:t>
      </w:r>
      <w:r w:rsidR="00232B25" w:rsidRPr="00833E49">
        <w:rPr>
          <w:sz w:val="28"/>
          <w:szCs w:val="28"/>
        </w:rPr>
        <w:t xml:space="preserve">  </w:t>
      </w:r>
      <w:r w:rsidR="00157522" w:rsidRPr="00833E49">
        <w:rPr>
          <w:sz w:val="28"/>
          <w:szCs w:val="28"/>
        </w:rPr>
        <w:t>5.35</w:t>
      </w:r>
      <w:r w:rsidR="00232B25" w:rsidRPr="00833E49">
        <w:rPr>
          <w:sz w:val="28"/>
          <w:szCs w:val="28"/>
        </w:rPr>
        <w:t>pm</w:t>
      </w:r>
    </w:p>
    <w:p w14:paraId="35BC5E34" w14:textId="77777777" w:rsidR="00186FA8" w:rsidRPr="00833E49" w:rsidRDefault="00186FA8" w:rsidP="00D1056F">
      <w:pPr>
        <w:pStyle w:val="ListParagraph"/>
        <w:jc w:val="both"/>
        <w:rPr>
          <w:sz w:val="28"/>
          <w:szCs w:val="28"/>
        </w:rPr>
      </w:pPr>
    </w:p>
    <w:p w14:paraId="631BF556" w14:textId="623981AF" w:rsidR="00186FA8" w:rsidRPr="00833E49" w:rsidRDefault="00186FA8" w:rsidP="00186FA8">
      <w:pPr>
        <w:pStyle w:val="ListParagraph"/>
        <w:ind w:left="0"/>
        <w:jc w:val="both"/>
        <w:rPr>
          <w:sz w:val="28"/>
          <w:szCs w:val="28"/>
        </w:rPr>
      </w:pPr>
      <w:r w:rsidRPr="00833E49">
        <w:rPr>
          <w:sz w:val="28"/>
          <w:szCs w:val="28"/>
        </w:rPr>
        <w:t xml:space="preserve">Following the AGM, there will be a </w:t>
      </w:r>
      <w:r w:rsidRPr="00833E49">
        <w:rPr>
          <w:b/>
          <w:bCs/>
          <w:sz w:val="28"/>
          <w:szCs w:val="28"/>
        </w:rPr>
        <w:t>brief Board meeting to appoint Officers</w:t>
      </w:r>
      <w:r w:rsidRPr="00833E49">
        <w:rPr>
          <w:sz w:val="28"/>
          <w:szCs w:val="28"/>
        </w:rPr>
        <w:t xml:space="preserve"> for 2025/2026 from the new Board. The normal Board meeting will be held </w:t>
      </w:r>
      <w:r w:rsidR="00FD12E3" w:rsidRPr="00833E49">
        <w:rPr>
          <w:sz w:val="28"/>
          <w:szCs w:val="28"/>
        </w:rPr>
        <w:t>o</w:t>
      </w:r>
      <w:r w:rsidRPr="00833E49">
        <w:rPr>
          <w:sz w:val="28"/>
          <w:szCs w:val="28"/>
        </w:rPr>
        <w:t xml:space="preserve">n </w:t>
      </w:r>
      <w:r w:rsidR="00FD12E3" w:rsidRPr="00833E49">
        <w:rPr>
          <w:sz w:val="28"/>
          <w:szCs w:val="28"/>
        </w:rPr>
        <w:t xml:space="preserve">26 </w:t>
      </w:r>
      <w:r w:rsidRPr="00833E49">
        <w:rPr>
          <w:sz w:val="28"/>
          <w:szCs w:val="28"/>
        </w:rPr>
        <w:t>August</w:t>
      </w:r>
      <w:r w:rsidR="00FD12E3" w:rsidRPr="00833E49">
        <w:rPr>
          <w:sz w:val="28"/>
          <w:szCs w:val="28"/>
        </w:rPr>
        <w:t xml:space="preserve"> 2025</w:t>
      </w:r>
      <w:r w:rsidRPr="00833E49">
        <w:rPr>
          <w:sz w:val="28"/>
          <w:szCs w:val="28"/>
        </w:rPr>
        <w:t>.</w:t>
      </w:r>
    </w:p>
    <w:sectPr w:rsidR="00186FA8" w:rsidRPr="00833E49" w:rsidSect="00E23993">
      <w:footerReference w:type="default" r:id="rId9"/>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EA11" w14:textId="77777777" w:rsidR="00664EC5" w:rsidRDefault="00664EC5" w:rsidP="00232B25">
      <w:pPr>
        <w:spacing w:after="0" w:line="240" w:lineRule="auto"/>
      </w:pPr>
      <w:r>
        <w:separator/>
      </w:r>
    </w:p>
  </w:endnote>
  <w:endnote w:type="continuationSeparator" w:id="0">
    <w:p w14:paraId="148FAB6D" w14:textId="77777777" w:rsidR="00664EC5" w:rsidRDefault="00664EC5" w:rsidP="002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4319"/>
      <w:docPartObj>
        <w:docPartGallery w:val="Page Numbers (Bottom of Page)"/>
        <w:docPartUnique/>
      </w:docPartObj>
    </w:sdtPr>
    <w:sdtEndPr>
      <w:rPr>
        <w:noProof/>
      </w:rPr>
    </w:sdtEndPr>
    <w:sdtContent>
      <w:p w14:paraId="3561140B" w14:textId="6C257F1C" w:rsidR="00232B25" w:rsidRDefault="00232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A42" w14:textId="77777777" w:rsidR="00232B25" w:rsidRDefault="002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AB03" w14:textId="77777777" w:rsidR="00664EC5" w:rsidRDefault="00664EC5" w:rsidP="00232B25">
      <w:pPr>
        <w:spacing w:after="0" w:line="240" w:lineRule="auto"/>
      </w:pPr>
      <w:r>
        <w:separator/>
      </w:r>
    </w:p>
  </w:footnote>
  <w:footnote w:type="continuationSeparator" w:id="0">
    <w:p w14:paraId="5E3E838A" w14:textId="77777777" w:rsidR="00664EC5" w:rsidRDefault="00664EC5" w:rsidP="002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7E5B"/>
    <w:multiLevelType w:val="hybridMultilevel"/>
    <w:tmpl w:val="3DDA2834"/>
    <w:lvl w:ilvl="0" w:tplc="C0ACF9E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0CE6FE3"/>
    <w:multiLevelType w:val="hybridMultilevel"/>
    <w:tmpl w:val="5C14F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646BA7"/>
    <w:multiLevelType w:val="hybridMultilevel"/>
    <w:tmpl w:val="620E2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4757A7"/>
    <w:multiLevelType w:val="hybridMultilevel"/>
    <w:tmpl w:val="D7988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EB43D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290A28AF"/>
    <w:multiLevelType w:val="hybridMultilevel"/>
    <w:tmpl w:val="EE5CDE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6D2483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3A5D4BF6"/>
    <w:multiLevelType w:val="multilevel"/>
    <w:tmpl w:val="E71CC06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8" w15:restartNumberingAfterBreak="0">
    <w:nsid w:val="69965D41"/>
    <w:multiLevelType w:val="hybridMultilevel"/>
    <w:tmpl w:val="22602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6055E4C"/>
    <w:multiLevelType w:val="hybridMultilevel"/>
    <w:tmpl w:val="CB3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0542383">
    <w:abstractNumId w:val="4"/>
  </w:num>
  <w:num w:numId="2" w16cid:durableId="1071464923">
    <w:abstractNumId w:val="8"/>
  </w:num>
  <w:num w:numId="3" w16cid:durableId="292104811">
    <w:abstractNumId w:val="2"/>
  </w:num>
  <w:num w:numId="4" w16cid:durableId="1436051636">
    <w:abstractNumId w:val="3"/>
  </w:num>
  <w:num w:numId="5" w16cid:durableId="212422798">
    <w:abstractNumId w:val="9"/>
  </w:num>
  <w:num w:numId="6" w16cid:durableId="140469208">
    <w:abstractNumId w:val="1"/>
  </w:num>
  <w:num w:numId="7" w16cid:durableId="958881702">
    <w:abstractNumId w:val="5"/>
  </w:num>
  <w:num w:numId="8" w16cid:durableId="614555841">
    <w:abstractNumId w:val="6"/>
  </w:num>
  <w:num w:numId="9" w16cid:durableId="330450766">
    <w:abstractNumId w:val="7"/>
  </w:num>
  <w:num w:numId="10" w16cid:durableId="135989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2F"/>
    <w:rsid w:val="00047C4E"/>
    <w:rsid w:val="000B7A23"/>
    <w:rsid w:val="001072F1"/>
    <w:rsid w:val="00157522"/>
    <w:rsid w:val="00170251"/>
    <w:rsid w:val="00173E1E"/>
    <w:rsid w:val="00186FA8"/>
    <w:rsid w:val="001A4103"/>
    <w:rsid w:val="001C6EDF"/>
    <w:rsid w:val="001E3D2C"/>
    <w:rsid w:val="001E6433"/>
    <w:rsid w:val="001F467D"/>
    <w:rsid w:val="001F46B5"/>
    <w:rsid w:val="00201823"/>
    <w:rsid w:val="002042FE"/>
    <w:rsid w:val="002057A8"/>
    <w:rsid w:val="00221A6F"/>
    <w:rsid w:val="00232B25"/>
    <w:rsid w:val="002700E1"/>
    <w:rsid w:val="002C2F88"/>
    <w:rsid w:val="002C4768"/>
    <w:rsid w:val="00326D8A"/>
    <w:rsid w:val="0033126A"/>
    <w:rsid w:val="003A0F05"/>
    <w:rsid w:val="003A1061"/>
    <w:rsid w:val="003C65BA"/>
    <w:rsid w:val="003F6776"/>
    <w:rsid w:val="00432798"/>
    <w:rsid w:val="00473506"/>
    <w:rsid w:val="00494B31"/>
    <w:rsid w:val="004D7BA1"/>
    <w:rsid w:val="004F6472"/>
    <w:rsid w:val="005017FF"/>
    <w:rsid w:val="00517521"/>
    <w:rsid w:val="005406CD"/>
    <w:rsid w:val="00553303"/>
    <w:rsid w:val="005B174D"/>
    <w:rsid w:val="00610930"/>
    <w:rsid w:val="00622640"/>
    <w:rsid w:val="006462C2"/>
    <w:rsid w:val="00664EC5"/>
    <w:rsid w:val="00666BB3"/>
    <w:rsid w:val="006A725F"/>
    <w:rsid w:val="006B1FFB"/>
    <w:rsid w:val="006E2608"/>
    <w:rsid w:val="00741D08"/>
    <w:rsid w:val="0076496C"/>
    <w:rsid w:val="00786230"/>
    <w:rsid w:val="0079457E"/>
    <w:rsid w:val="00794D36"/>
    <w:rsid w:val="00795ECA"/>
    <w:rsid w:val="00797F68"/>
    <w:rsid w:val="007B147E"/>
    <w:rsid w:val="007D29D5"/>
    <w:rsid w:val="007D4AC5"/>
    <w:rsid w:val="007E59A3"/>
    <w:rsid w:val="007F4116"/>
    <w:rsid w:val="007F4F92"/>
    <w:rsid w:val="00810EE5"/>
    <w:rsid w:val="00811432"/>
    <w:rsid w:val="00833E49"/>
    <w:rsid w:val="008419BE"/>
    <w:rsid w:val="00844CD1"/>
    <w:rsid w:val="00857504"/>
    <w:rsid w:val="00871429"/>
    <w:rsid w:val="00876013"/>
    <w:rsid w:val="008B2641"/>
    <w:rsid w:val="008C273A"/>
    <w:rsid w:val="008C5201"/>
    <w:rsid w:val="008F3565"/>
    <w:rsid w:val="00913D52"/>
    <w:rsid w:val="00A15F8E"/>
    <w:rsid w:val="00A26E3C"/>
    <w:rsid w:val="00A3667B"/>
    <w:rsid w:val="00A4699C"/>
    <w:rsid w:val="00A62E88"/>
    <w:rsid w:val="00A7464D"/>
    <w:rsid w:val="00A87878"/>
    <w:rsid w:val="00AA2F1C"/>
    <w:rsid w:val="00AD62F8"/>
    <w:rsid w:val="00AE1523"/>
    <w:rsid w:val="00AF7F1D"/>
    <w:rsid w:val="00B3061B"/>
    <w:rsid w:val="00B62525"/>
    <w:rsid w:val="00B807D4"/>
    <w:rsid w:val="00C02C07"/>
    <w:rsid w:val="00C16F7D"/>
    <w:rsid w:val="00C60E8E"/>
    <w:rsid w:val="00C90F9A"/>
    <w:rsid w:val="00CC6947"/>
    <w:rsid w:val="00CD7F06"/>
    <w:rsid w:val="00CE6F2E"/>
    <w:rsid w:val="00CF3D8F"/>
    <w:rsid w:val="00CF627E"/>
    <w:rsid w:val="00D01F6C"/>
    <w:rsid w:val="00D03C07"/>
    <w:rsid w:val="00D1056F"/>
    <w:rsid w:val="00D148BF"/>
    <w:rsid w:val="00D17111"/>
    <w:rsid w:val="00D75882"/>
    <w:rsid w:val="00DE46E4"/>
    <w:rsid w:val="00E12D37"/>
    <w:rsid w:val="00E1441A"/>
    <w:rsid w:val="00E14F7F"/>
    <w:rsid w:val="00E20E2F"/>
    <w:rsid w:val="00E23993"/>
    <w:rsid w:val="00E873AC"/>
    <w:rsid w:val="00EA587D"/>
    <w:rsid w:val="00EA5885"/>
    <w:rsid w:val="00EC3A13"/>
    <w:rsid w:val="00EE2769"/>
    <w:rsid w:val="00EE728C"/>
    <w:rsid w:val="00F14DA9"/>
    <w:rsid w:val="00F1513D"/>
    <w:rsid w:val="00F54B52"/>
    <w:rsid w:val="00F57A6F"/>
    <w:rsid w:val="00F65C9E"/>
    <w:rsid w:val="00F66444"/>
    <w:rsid w:val="00F85460"/>
    <w:rsid w:val="00F85A93"/>
    <w:rsid w:val="00F90C93"/>
    <w:rsid w:val="00FA77A4"/>
    <w:rsid w:val="00FB54EA"/>
    <w:rsid w:val="00FC2B1D"/>
    <w:rsid w:val="00FC2F34"/>
    <w:rsid w:val="00FC7F38"/>
    <w:rsid w:val="00FD12E3"/>
    <w:rsid w:val="00FD72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4B946"/>
  <w15:chartTrackingRefBased/>
  <w15:docId w15:val="{92785D52-3E48-4F4E-8415-D7ECD489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2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2F"/>
    <w:pPr>
      <w:ind w:left="720"/>
      <w:contextualSpacing/>
    </w:pPr>
  </w:style>
  <w:style w:type="paragraph" w:styleId="Header">
    <w:name w:val="header"/>
    <w:basedOn w:val="Normal"/>
    <w:link w:val="HeaderChar"/>
    <w:uiPriority w:val="99"/>
    <w:unhideWhenUsed/>
    <w:rsid w:val="0023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5"/>
    <w:rPr>
      <w:szCs w:val="22"/>
      <w:lang w:bidi="ar-SA"/>
    </w:rPr>
  </w:style>
  <w:style w:type="paragraph" w:styleId="Footer">
    <w:name w:val="footer"/>
    <w:basedOn w:val="Normal"/>
    <w:link w:val="FooterChar"/>
    <w:uiPriority w:val="99"/>
    <w:unhideWhenUsed/>
    <w:rsid w:val="0023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5"/>
    <w:rPr>
      <w:szCs w:val="22"/>
      <w:lang w:bidi="ar-SA"/>
    </w:rPr>
  </w:style>
  <w:style w:type="paragraph" w:customStyle="1" w:styleId="Default">
    <w:name w:val="Default"/>
    <w:rsid w:val="005017FF"/>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F2A2-92E6-406F-A0AC-3033F6BA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3</cp:revision>
  <cp:lastPrinted>2025-07-03T06:18:00Z</cp:lastPrinted>
  <dcterms:created xsi:type="dcterms:W3CDTF">2025-07-24T23:41:00Z</dcterms:created>
  <dcterms:modified xsi:type="dcterms:W3CDTF">2025-07-24T23:54:00Z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db172890-b949-4563-ac80-c4248e590e5c</vt:lpwstr>
  </property>
</Properties>
</file>